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8C" w:rsidRPr="00B24D9A" w:rsidRDefault="0017608C" w:rsidP="00C01E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24D9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7608C" w:rsidRPr="00B24D9A" w:rsidRDefault="0017608C" w:rsidP="00C01E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24D9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Астраханской области</w:t>
      </w:r>
    </w:p>
    <w:p w:rsidR="0017608C" w:rsidRPr="00B24D9A" w:rsidRDefault="0017608C" w:rsidP="00C01ECA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b/>
          <w:color w:val="000000"/>
          <w:sz w:val="24"/>
          <w:szCs w:val="24"/>
          <w:lang w:val="ru-RU"/>
        </w:rPr>
        <w:t>МО «Приволжский муниципальный район Астраханской области»‌</w:t>
      </w:r>
    </w:p>
    <w:p w:rsidR="0017608C" w:rsidRPr="00B24D9A" w:rsidRDefault="0017608C" w:rsidP="00C01ECA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B24D9A">
        <w:rPr>
          <w:rFonts w:ascii="Times New Roman" w:hAnsi="Times New Roman"/>
          <w:b/>
          <w:color w:val="000000"/>
          <w:sz w:val="24"/>
          <w:szCs w:val="24"/>
          <w:lang w:val="ru-RU"/>
        </w:rPr>
        <w:t>Кирпичнозаводская</w:t>
      </w:r>
      <w:proofErr w:type="spellEnd"/>
      <w:r w:rsidRPr="00B24D9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СОШ"</w:t>
      </w:r>
    </w:p>
    <w:p w:rsidR="0017608C" w:rsidRPr="00B24D9A" w:rsidRDefault="0017608C" w:rsidP="00C01ECA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17608C" w:rsidRPr="00B24D9A" w:rsidRDefault="0017608C" w:rsidP="00C01ECA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17608C" w:rsidRPr="00B24D9A" w:rsidRDefault="0017608C" w:rsidP="00C01ECA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17608C" w:rsidRPr="00B24D9A" w:rsidRDefault="0017608C" w:rsidP="00C01ECA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3343"/>
        <w:gridCol w:w="3344"/>
        <w:gridCol w:w="3344"/>
      </w:tblGrid>
      <w:tr w:rsidR="0017608C" w:rsidRPr="0095644B" w:rsidTr="00C01ECA">
        <w:trPr>
          <w:trHeight w:val="2014"/>
        </w:trPr>
        <w:tc>
          <w:tcPr>
            <w:tcW w:w="3343" w:type="dxa"/>
          </w:tcPr>
          <w:p w:rsidR="0017608C" w:rsidRPr="00B24D9A" w:rsidRDefault="0017608C" w:rsidP="00C01E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24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7608C" w:rsidRPr="00B24D9A" w:rsidRDefault="0017608C" w:rsidP="00C01E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24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заседании ТМО</w:t>
            </w:r>
          </w:p>
          <w:p w:rsidR="0017608C" w:rsidRDefault="0017608C" w:rsidP="00C01E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24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«Родничок» </w:t>
            </w:r>
          </w:p>
          <w:p w:rsidR="0095644B" w:rsidRPr="00B24D9A" w:rsidRDefault="0095644B" w:rsidP="00C01E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56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proofErr w:type="spellStart"/>
            <w:r w:rsidRPr="00956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Калимулина</w:t>
            </w:r>
            <w:proofErr w:type="spellEnd"/>
            <w:r w:rsidRPr="009564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  <w:p w:rsidR="0017608C" w:rsidRPr="00B24D9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24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7608C" w:rsidRPr="00B24D9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24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17608C" w:rsidRPr="00B24D9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17608C" w:rsidRPr="00B24D9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24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7608C" w:rsidRPr="00B24D9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24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заседании</w:t>
            </w:r>
          </w:p>
          <w:p w:rsidR="0017608C" w:rsidRPr="00B24D9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24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педагогического </w:t>
            </w:r>
          </w:p>
          <w:p w:rsidR="0017608C" w:rsidRPr="00B24D9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24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  <w:p w:rsidR="0017608C" w:rsidRPr="00B24D9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24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proofErr w:type="gramStart"/>
            <w:r w:rsidRPr="00B24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17608C" w:rsidRPr="00B24D9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24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17608C" w:rsidRPr="00B24D9A" w:rsidRDefault="0017608C" w:rsidP="00C01E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17608C" w:rsidRPr="00B24D9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24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7608C" w:rsidRPr="00B24D9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24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17608C" w:rsidRPr="00B24D9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24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_________Н.Ю. </w:t>
            </w:r>
            <w:proofErr w:type="spellStart"/>
            <w:r w:rsidRPr="00B24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Дюрина</w:t>
            </w:r>
            <w:proofErr w:type="spellEnd"/>
          </w:p>
          <w:p w:rsidR="0017608C" w:rsidRPr="00B24D9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24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№101 </w:t>
            </w:r>
            <w:proofErr w:type="gramStart"/>
            <w:r w:rsidRPr="00B24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B24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7608C" w:rsidRPr="00B24D9A" w:rsidRDefault="0017608C" w:rsidP="00C01E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24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24D9A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B24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7608C" w:rsidRPr="00B24D9A" w:rsidRDefault="0017608C" w:rsidP="00C01E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608C" w:rsidRPr="00B24D9A" w:rsidRDefault="0017608C" w:rsidP="00C01ECA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17608C" w:rsidRPr="00B24D9A" w:rsidRDefault="0017608C" w:rsidP="00D11F4D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17608C" w:rsidRPr="00B24D9A" w:rsidRDefault="0017608C" w:rsidP="00C01ECA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17608C" w:rsidRPr="00B24D9A" w:rsidRDefault="0017608C" w:rsidP="00C01ECA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17608C" w:rsidRPr="00B24D9A" w:rsidRDefault="0017608C" w:rsidP="00C01ECA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7608C" w:rsidRPr="00B24D9A" w:rsidRDefault="0017608C" w:rsidP="00C01ECA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B24D9A">
        <w:rPr>
          <w:rFonts w:ascii="Times New Roman" w:hAnsi="Times New Roman"/>
          <w:color w:val="000000"/>
          <w:sz w:val="24"/>
          <w:szCs w:val="24"/>
        </w:rPr>
        <w:t>ID</w:t>
      </w:r>
      <w:r w:rsidR="00A4468C"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5703656</w:t>
      </w: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17608C" w:rsidRPr="00B24D9A" w:rsidRDefault="0017608C" w:rsidP="00C01EC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7608C" w:rsidRPr="00B24D9A" w:rsidRDefault="0017608C" w:rsidP="00C01ECA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«Литературное чтение»</w:t>
      </w:r>
    </w:p>
    <w:p w:rsidR="0017608C" w:rsidRPr="00B24D9A" w:rsidRDefault="00A4468C" w:rsidP="00C01ECA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2 «Г</w:t>
      </w:r>
      <w:r w:rsidR="0017608C" w:rsidRPr="00B24D9A">
        <w:rPr>
          <w:rFonts w:ascii="Times New Roman" w:hAnsi="Times New Roman"/>
          <w:color w:val="000000"/>
          <w:sz w:val="24"/>
          <w:szCs w:val="24"/>
          <w:lang w:val="ru-RU"/>
        </w:rPr>
        <w:t>» класса</w:t>
      </w:r>
    </w:p>
    <w:p w:rsidR="0017608C" w:rsidRPr="00B24D9A" w:rsidRDefault="0017608C" w:rsidP="00C01EC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7608C" w:rsidRDefault="0017608C" w:rsidP="00D11F4D">
      <w:pPr>
        <w:tabs>
          <w:tab w:val="left" w:pos="6885"/>
        </w:tabs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C30336" w:rsidRDefault="00C30336" w:rsidP="00D11F4D">
      <w:pPr>
        <w:tabs>
          <w:tab w:val="left" w:pos="6885"/>
        </w:tabs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C30336" w:rsidRDefault="00C30336" w:rsidP="00D11F4D">
      <w:pPr>
        <w:tabs>
          <w:tab w:val="left" w:pos="6885"/>
        </w:tabs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C30336" w:rsidRDefault="00C30336" w:rsidP="00D11F4D">
      <w:pPr>
        <w:tabs>
          <w:tab w:val="left" w:pos="6885"/>
        </w:tabs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7608C" w:rsidRPr="00B24D9A" w:rsidRDefault="0017608C" w:rsidP="00C01EC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30336" w:rsidRDefault="00C30336" w:rsidP="00C01EC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30336" w:rsidRDefault="00C30336" w:rsidP="00C01EC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30336" w:rsidRDefault="00C30336" w:rsidP="00C01EC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30336" w:rsidRDefault="00C30336" w:rsidP="00C01EC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5644B" w:rsidRDefault="0095644B" w:rsidP="00C01EC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5644B" w:rsidRDefault="0095644B" w:rsidP="00C01EC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5644B" w:rsidRPr="00B24D9A" w:rsidRDefault="0095644B" w:rsidP="00C01EC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7608C" w:rsidRPr="00B24D9A" w:rsidRDefault="0095644B" w:rsidP="00C01ECA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пос.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Кирпичного завода 1</w:t>
      </w:r>
      <w:r w:rsidR="0017608C" w:rsidRPr="00B24D9A">
        <w:rPr>
          <w:rFonts w:ascii="Times New Roman" w:hAnsi="Times New Roman"/>
          <w:sz w:val="24"/>
          <w:szCs w:val="24"/>
          <w:lang w:val="ru-RU"/>
        </w:rPr>
        <w:t>, 2024г</w:t>
      </w:r>
    </w:p>
    <w:p w:rsidR="0017608C" w:rsidRPr="00B24D9A" w:rsidRDefault="0017608C">
      <w:pPr>
        <w:rPr>
          <w:rFonts w:ascii="Times New Roman" w:hAnsi="Times New Roman"/>
          <w:sz w:val="24"/>
          <w:szCs w:val="24"/>
          <w:lang w:val="ru-RU"/>
        </w:rPr>
        <w:sectPr w:rsidR="0017608C" w:rsidRPr="00B24D9A">
          <w:pgSz w:w="11906" w:h="16383"/>
          <w:pgMar w:top="1134" w:right="850" w:bottom="1134" w:left="1701" w:header="720" w:footer="720" w:gutter="0"/>
          <w:cols w:space="720"/>
        </w:sectPr>
      </w:pPr>
    </w:p>
    <w:p w:rsidR="0017608C" w:rsidRPr="00B24D9A" w:rsidRDefault="0017608C">
      <w:pPr>
        <w:spacing w:after="0" w:line="264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1" w:name="block-43613970"/>
      <w:bookmarkEnd w:id="1"/>
      <w:r w:rsidRPr="00B24D9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7608C" w:rsidRPr="00B24D9A" w:rsidRDefault="0017608C">
      <w:pPr>
        <w:spacing w:after="0" w:line="264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7608C" w:rsidRPr="00B24D9A" w:rsidRDefault="0017608C">
      <w:pPr>
        <w:spacing w:after="0" w:line="264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17608C" w:rsidRPr="00B24D9A" w:rsidRDefault="0017608C">
      <w:pPr>
        <w:spacing w:after="0" w:line="264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17608C" w:rsidRPr="00B24D9A" w:rsidRDefault="0017608C">
      <w:pPr>
        <w:spacing w:after="0" w:line="264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24D9A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17608C" w:rsidRPr="00B24D9A" w:rsidRDefault="0017608C">
      <w:pPr>
        <w:spacing w:after="0" w:line="264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17608C" w:rsidRPr="00B24D9A" w:rsidRDefault="0017608C">
      <w:pPr>
        <w:spacing w:after="0" w:line="264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17608C" w:rsidRPr="00B24D9A" w:rsidRDefault="0017608C">
      <w:pPr>
        <w:numPr>
          <w:ilvl w:val="0"/>
          <w:numId w:val="1"/>
        </w:numPr>
        <w:spacing w:after="0" w:line="264" w:lineRule="auto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7608C" w:rsidRPr="00B24D9A" w:rsidRDefault="0017608C">
      <w:pPr>
        <w:numPr>
          <w:ilvl w:val="0"/>
          <w:numId w:val="1"/>
        </w:numPr>
        <w:spacing w:after="0" w:line="264" w:lineRule="auto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17608C" w:rsidRPr="00B24D9A" w:rsidRDefault="0017608C">
      <w:pPr>
        <w:numPr>
          <w:ilvl w:val="0"/>
          <w:numId w:val="1"/>
        </w:numPr>
        <w:spacing w:after="0" w:line="264" w:lineRule="auto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7608C" w:rsidRPr="00B24D9A" w:rsidRDefault="0017608C">
      <w:pPr>
        <w:numPr>
          <w:ilvl w:val="0"/>
          <w:numId w:val="1"/>
        </w:numPr>
        <w:spacing w:after="0" w:line="264" w:lineRule="auto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7608C" w:rsidRPr="00B24D9A" w:rsidRDefault="0017608C">
      <w:pPr>
        <w:numPr>
          <w:ilvl w:val="0"/>
          <w:numId w:val="1"/>
        </w:numPr>
        <w:spacing w:after="0" w:line="264" w:lineRule="auto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7608C" w:rsidRPr="00B24D9A" w:rsidRDefault="0017608C">
      <w:pPr>
        <w:numPr>
          <w:ilvl w:val="0"/>
          <w:numId w:val="1"/>
        </w:numPr>
        <w:spacing w:after="0" w:line="264" w:lineRule="auto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7608C" w:rsidRPr="00B24D9A" w:rsidRDefault="0017608C">
      <w:pPr>
        <w:numPr>
          <w:ilvl w:val="0"/>
          <w:numId w:val="1"/>
        </w:numPr>
        <w:spacing w:after="0" w:line="264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24D9A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proofErr w:type="gramEnd"/>
      <w:r w:rsidRPr="00B24D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>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24D9A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7608C" w:rsidRPr="00B24D9A" w:rsidRDefault="0017608C">
      <w:pPr>
        <w:spacing w:after="0" w:line="264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17608C" w:rsidRPr="00B24D9A" w:rsidRDefault="0017608C">
      <w:pPr>
        <w:spacing w:after="0" w:line="264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bookmarkEnd w:id="2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17608C" w:rsidRPr="00B24D9A" w:rsidRDefault="0017608C">
      <w:pPr>
        <w:rPr>
          <w:rFonts w:ascii="Times New Roman" w:hAnsi="Times New Roman"/>
          <w:sz w:val="24"/>
          <w:szCs w:val="24"/>
          <w:lang w:val="ru-RU"/>
        </w:rPr>
        <w:sectPr w:rsidR="0017608C" w:rsidRPr="00B24D9A">
          <w:pgSz w:w="11906" w:h="16383"/>
          <w:pgMar w:top="1134" w:right="850" w:bottom="1134" w:left="1701" w:header="720" w:footer="720" w:gutter="0"/>
          <w:cols w:space="720"/>
        </w:sectPr>
      </w:pPr>
    </w:p>
    <w:p w:rsidR="0017608C" w:rsidRPr="00B24D9A" w:rsidRDefault="0017608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block-43613968"/>
      <w:bookmarkEnd w:id="3"/>
      <w:r w:rsidRPr="00B24D9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7608C" w:rsidRPr="00B24D9A" w:rsidRDefault="0017608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i/>
          <w:color w:val="000000"/>
          <w:sz w:val="24"/>
          <w:szCs w:val="24"/>
          <w:lang w:val="ru-RU"/>
        </w:rPr>
        <w:t>О нашей Родине.</w:t>
      </w: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4" w:name="eb176ee2-af43-40d4-a1ee-b090419c1179"/>
      <w:bookmarkEnd w:id="4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5" w:name="133f36d8-58eb-4703-aa32-18eef51ef659"/>
      <w:bookmarkEnd w:id="5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и др.).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6" w:name="60d4b361-5c35-450d-9ed8-60410acf6db4"/>
      <w:bookmarkEnd w:id="6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творчество).</w:t>
      </w: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Произведения малых жанров фольклора (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7" w:name="d90ce49e-f5c7-4bfc-ba4a-92feb4e54a52"/>
      <w:bookmarkEnd w:id="7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произведения) и другие.</w:t>
      </w:r>
      <w:proofErr w:type="gramEnd"/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8" w:name="a9441494-befb-474c-980d-17418cebb9a9"/>
      <w:bookmarkEnd w:id="8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9" w:name="9e6d0f8b-b9cc-4a5a-96f8-fa217be0cdd9"/>
      <w:bookmarkEnd w:id="9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др.) и музыкальных произведениях (например, произведения П. И. Чайковского, А. Вивальди </w:t>
      </w:r>
      <w:bookmarkStart w:id="10" w:name="e5c2f998-10e7-44fc-bdda-dfec1693f887"/>
      <w:bookmarkEnd w:id="10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др.). 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Обсыпается наш сад…», М.М. Пришвин «Осеннее утро», Г.А.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Скребицкий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1" w:name="2d1b25dd-7e61-4fc3-9b40-52f6c7be69e0"/>
      <w:bookmarkEnd w:id="11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и другие.</w:t>
      </w:r>
      <w:proofErr w:type="gramEnd"/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i/>
          <w:color w:val="000000"/>
          <w:sz w:val="24"/>
          <w:szCs w:val="24"/>
          <w:lang w:val="ru-RU"/>
        </w:rPr>
        <w:t>О детях и дружбе</w:t>
      </w: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2" w:name="6412d18c-a4c6-4681-9757-e9608467f10d"/>
      <w:bookmarkEnd w:id="12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др.). Отражение в произведениях нравственно-этических понятий: дружба, терпение, уважение, помощь друг другу. Главная мысль </w:t>
      </w: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произведения. Герой произведения (введение понятия «главный герой»), его характеристика (портрет), оценка поступков.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«Катя», В.В. Лунин «Я и Вовка», В.Ю. Драгунский «Тайное становится явным» </w:t>
      </w:r>
      <w:bookmarkStart w:id="13" w:name="6d735cba-503d-4ed1-a53f-5468e4a27f01"/>
      <w:bookmarkEnd w:id="13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выбору).</w:t>
      </w:r>
      <w:proofErr w:type="gramEnd"/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i/>
          <w:color w:val="000000"/>
          <w:sz w:val="24"/>
          <w:szCs w:val="24"/>
          <w:lang w:val="ru-RU"/>
        </w:rPr>
        <w:t>Мир сказок.</w:t>
      </w: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4" w:name="3f36f3cc-f68d-481c-9f68-8a09ab5407f1"/>
      <w:bookmarkEnd w:id="14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и другие.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i/>
          <w:color w:val="000000"/>
          <w:sz w:val="24"/>
          <w:szCs w:val="24"/>
          <w:lang w:val="ru-RU"/>
        </w:rPr>
        <w:t>О братьях наших меньших</w:t>
      </w: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В. Бианки, С. В. Михалкова, Б. С. Житкова, М. М. Пришвина </w:t>
      </w:r>
      <w:bookmarkStart w:id="15" w:name="dd853ef0-68f9-4441-80c5-be39b469ea42"/>
      <w:bookmarkEnd w:id="15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др.).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, В. В. Бианки.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«Страшный рассказ», С.В. Михалков «Мой щенок» </w:t>
      </w:r>
      <w:bookmarkStart w:id="16" w:name="305fc3fd-0d75-43c6-b5e8-b77dae865863"/>
      <w:bookmarkEnd w:id="16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выбору).</w:t>
      </w:r>
      <w:proofErr w:type="gramEnd"/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 </w:t>
      </w:r>
      <w:proofErr w:type="gramStart"/>
      <w:r w:rsidRPr="00B24D9A">
        <w:rPr>
          <w:rFonts w:ascii="Times New Roman" w:hAnsi="Times New Roman"/>
          <w:i/>
          <w:color w:val="000000"/>
          <w:sz w:val="24"/>
          <w:szCs w:val="24"/>
          <w:lang w:val="ru-RU"/>
        </w:rPr>
        <w:t>наших</w:t>
      </w:r>
      <w:proofErr w:type="gramEnd"/>
      <w:r w:rsidRPr="00B24D9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близких, о семье</w:t>
      </w: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17" w:name="8497a925-adbe-4600-9382-168da4c3c80b"/>
      <w:bookmarkEnd w:id="17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Баруздин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«Салют» </w:t>
      </w:r>
      <w:bookmarkStart w:id="18" w:name="c4dddd01-51be-4cab-bffc-20489de7184c"/>
      <w:bookmarkEnd w:id="18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литературная (авторская) сказка </w:t>
      </w:r>
      <w:bookmarkStart w:id="19" w:name="0c3ae019-4704-47be-8c05-88069337bebf"/>
      <w:bookmarkEnd w:id="19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 произведений): зарубежные писатели-сказочники (Ш. Перро, Х.-К. Андерсен </w:t>
      </w:r>
      <w:bookmarkStart w:id="20" w:name="0e95da97-7b05-41cd-84b7-0db56826c5ee"/>
      <w:bookmarkEnd w:id="20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и др.).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1" w:name="63220a7a-3056-4cb7-8b8f-8dfa3716a258"/>
      <w:bookmarkEnd w:id="21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Библиографическая культура</w:t>
      </w: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24D9A">
        <w:rPr>
          <w:rFonts w:ascii="Times New Roman" w:hAnsi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7608C" w:rsidRPr="00B24D9A" w:rsidRDefault="0017608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7608C" w:rsidRPr="00B24D9A" w:rsidRDefault="0017608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17608C" w:rsidRPr="00B24D9A" w:rsidRDefault="0017608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:rsidR="0017608C" w:rsidRPr="00B24D9A" w:rsidRDefault="0017608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17608C" w:rsidRPr="00B24D9A" w:rsidRDefault="0017608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и литературная), рассказ, басня, стихотворение);</w:t>
      </w:r>
      <w:proofErr w:type="gramEnd"/>
    </w:p>
    <w:p w:rsidR="0017608C" w:rsidRPr="00B24D9A" w:rsidRDefault="0017608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17608C" w:rsidRPr="00B24D9A" w:rsidRDefault="0017608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кст ск</w:t>
      </w:r>
      <w:proofErr w:type="gram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17608C" w:rsidRPr="00B24D9A" w:rsidRDefault="0017608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кст ст</w:t>
      </w:r>
      <w:proofErr w:type="gram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7608C" w:rsidRPr="00B24D9A" w:rsidRDefault="0017608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:rsidR="0017608C" w:rsidRPr="00B24D9A" w:rsidRDefault="0017608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17608C" w:rsidRPr="00B24D9A" w:rsidRDefault="0017608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17608C" w:rsidRPr="00B24D9A" w:rsidRDefault="0017608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17608C" w:rsidRPr="00B24D9A" w:rsidRDefault="0017608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17608C" w:rsidRPr="00B24D9A" w:rsidRDefault="0017608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заданную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тему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>;</w:t>
      </w:r>
    </w:p>
    <w:p w:rsidR="0017608C" w:rsidRPr="00B24D9A" w:rsidRDefault="0017608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17608C" w:rsidRPr="00B24D9A" w:rsidRDefault="0017608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17608C" w:rsidRPr="00B24D9A" w:rsidRDefault="0017608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описывать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устно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картины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природы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>;</w:t>
      </w:r>
    </w:p>
    <w:p w:rsidR="0017608C" w:rsidRPr="00B24D9A" w:rsidRDefault="0017608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загадки, рассказы, небольшие сказки;</w:t>
      </w:r>
    </w:p>
    <w:p w:rsidR="0017608C" w:rsidRPr="00B24D9A" w:rsidRDefault="0017608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инсценировках и драматизации отрывков из художественных произведений.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17608C" w:rsidRPr="00B24D9A" w:rsidRDefault="0017608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17608C" w:rsidRPr="00B24D9A" w:rsidRDefault="0017608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17608C" w:rsidRPr="00B24D9A" w:rsidRDefault="0017608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17608C" w:rsidRPr="00B24D9A" w:rsidRDefault="0017608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24D9A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слушании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произведения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>;</w:t>
      </w:r>
    </w:p>
    <w:p w:rsidR="0017608C" w:rsidRPr="00B24D9A" w:rsidRDefault="0017608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17608C" w:rsidRPr="00B24D9A" w:rsidRDefault="0017608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деятельности;</w:t>
      </w:r>
    </w:p>
    <w:p w:rsidR="0017608C" w:rsidRPr="00B24D9A" w:rsidRDefault="0017608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17608C" w:rsidRPr="00B24D9A" w:rsidRDefault="0017608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7608C" w:rsidRPr="00B24D9A" w:rsidRDefault="0017608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2" w:name="block-43613972"/>
      <w:bookmarkEnd w:id="22"/>
      <w:r w:rsidRPr="00B24D9A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ПЛАНИРУЕМЫЕ </w:t>
      </w:r>
      <w:r w:rsidRPr="00B24D9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B24D9A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17608C" w:rsidRPr="00B24D9A" w:rsidRDefault="0017608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17608C" w:rsidRPr="00B24D9A" w:rsidRDefault="0017608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7608C" w:rsidRPr="00B24D9A" w:rsidRDefault="0017608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7608C" w:rsidRPr="00B24D9A" w:rsidRDefault="0017608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4D9A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B24D9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B24D9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7608C" w:rsidRPr="00B24D9A" w:rsidRDefault="0017608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7608C" w:rsidRPr="00B24D9A" w:rsidRDefault="0017608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7608C" w:rsidRPr="00B24D9A" w:rsidRDefault="0017608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4D9A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B24D9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B24D9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7608C" w:rsidRPr="00B24D9A" w:rsidRDefault="0017608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7608C" w:rsidRPr="00B24D9A" w:rsidRDefault="0017608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7608C" w:rsidRPr="00B24D9A" w:rsidRDefault="0017608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7608C" w:rsidRPr="00B24D9A" w:rsidRDefault="0017608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4D9A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Pr="00B24D9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B24D9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7608C" w:rsidRPr="00B24D9A" w:rsidRDefault="0017608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7608C" w:rsidRPr="00B24D9A" w:rsidRDefault="0017608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7608C" w:rsidRPr="00B24D9A" w:rsidRDefault="0017608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4D9A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Pr="00B24D9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B24D9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7608C" w:rsidRPr="00B24D9A" w:rsidRDefault="0017608C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4D9A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B24D9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B24D9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7608C" w:rsidRPr="00B24D9A" w:rsidRDefault="0017608C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7608C" w:rsidRPr="00B24D9A" w:rsidRDefault="0017608C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4D9A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B24D9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B24D9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B24D9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7608C" w:rsidRPr="00B24D9A" w:rsidRDefault="0017608C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7608C" w:rsidRPr="00B24D9A" w:rsidRDefault="0017608C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17608C" w:rsidRPr="00B24D9A" w:rsidRDefault="0017608C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7608C" w:rsidRPr="00B24D9A" w:rsidRDefault="0017608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7608C" w:rsidRPr="00B24D9A" w:rsidRDefault="0017608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7608C" w:rsidRPr="00B24D9A" w:rsidRDefault="0017608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24D9A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B24D9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B24D9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B24D9A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17608C" w:rsidRPr="00B24D9A" w:rsidRDefault="0017608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7608C" w:rsidRPr="00B24D9A" w:rsidRDefault="0017608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17608C" w:rsidRPr="00B24D9A" w:rsidRDefault="0017608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7608C" w:rsidRPr="00B24D9A" w:rsidRDefault="0017608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7608C" w:rsidRPr="00B24D9A" w:rsidRDefault="0017608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7608C" w:rsidRPr="00B24D9A" w:rsidRDefault="0017608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24D9A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B24D9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B24D9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B24D9A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17608C" w:rsidRPr="00B24D9A" w:rsidRDefault="0017608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7608C" w:rsidRPr="00B24D9A" w:rsidRDefault="0017608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17608C" w:rsidRPr="00B24D9A" w:rsidRDefault="0017608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17608C" w:rsidRPr="00B24D9A" w:rsidRDefault="0017608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7608C" w:rsidRPr="00B24D9A" w:rsidRDefault="0017608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7608C" w:rsidRPr="00B24D9A" w:rsidRDefault="0017608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24D9A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B24D9A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B24D9A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B24D9A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17608C" w:rsidRPr="00B24D9A" w:rsidRDefault="0017608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>;</w:t>
      </w:r>
    </w:p>
    <w:p w:rsidR="0017608C" w:rsidRPr="00B24D9A" w:rsidRDefault="0017608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7608C" w:rsidRPr="00B24D9A" w:rsidRDefault="0017608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7608C" w:rsidRPr="00B24D9A" w:rsidRDefault="0017608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7608C" w:rsidRPr="00B24D9A" w:rsidRDefault="0017608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7608C" w:rsidRPr="00B24D9A" w:rsidRDefault="0017608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B24D9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24D9A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B24D9A">
        <w:rPr>
          <w:rFonts w:ascii="Times New Roman" w:hAnsi="Times New Roman"/>
          <w:color w:val="000000"/>
          <w:sz w:val="24"/>
          <w:szCs w:val="24"/>
        </w:rPr>
        <w:t>:</w:t>
      </w:r>
    </w:p>
    <w:p w:rsidR="0017608C" w:rsidRPr="00B24D9A" w:rsidRDefault="0017608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7608C" w:rsidRPr="00B24D9A" w:rsidRDefault="0017608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7608C" w:rsidRPr="00B24D9A" w:rsidRDefault="0017608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17608C" w:rsidRPr="00B24D9A" w:rsidRDefault="0017608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17608C" w:rsidRPr="00B24D9A" w:rsidRDefault="0017608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17608C" w:rsidRPr="00B24D9A" w:rsidRDefault="0017608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17608C" w:rsidRPr="00B24D9A" w:rsidRDefault="0017608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>;</w:t>
      </w:r>
    </w:p>
    <w:p w:rsidR="0017608C" w:rsidRPr="00B24D9A" w:rsidRDefault="0017608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B24D9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24D9A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B24D9A">
        <w:rPr>
          <w:rFonts w:ascii="Times New Roman" w:hAnsi="Times New Roman"/>
          <w:color w:val="000000"/>
          <w:sz w:val="24"/>
          <w:szCs w:val="24"/>
        </w:rPr>
        <w:t>:</w:t>
      </w:r>
    </w:p>
    <w:p w:rsidR="0017608C" w:rsidRPr="00B24D9A" w:rsidRDefault="0017608C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17608C" w:rsidRPr="00B24D9A" w:rsidRDefault="0017608C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>;</w:t>
      </w: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24D9A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B24D9A">
        <w:rPr>
          <w:rFonts w:ascii="Times New Roman" w:hAnsi="Times New Roman"/>
          <w:color w:val="000000"/>
          <w:sz w:val="24"/>
          <w:szCs w:val="24"/>
        </w:rPr>
        <w:t>:</w:t>
      </w:r>
    </w:p>
    <w:p w:rsidR="0017608C" w:rsidRPr="00B24D9A" w:rsidRDefault="0017608C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17608C" w:rsidRPr="00B24D9A" w:rsidRDefault="0017608C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17608C" w:rsidRPr="00B24D9A" w:rsidRDefault="0017608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</w:rPr>
        <w:t>:</w:t>
      </w:r>
    </w:p>
    <w:p w:rsidR="0017608C" w:rsidRPr="00B24D9A" w:rsidRDefault="0017608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7608C" w:rsidRPr="00B24D9A" w:rsidRDefault="0017608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7608C" w:rsidRPr="00B24D9A" w:rsidRDefault="0017608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17608C" w:rsidRPr="00B24D9A" w:rsidRDefault="0017608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17608C" w:rsidRPr="00B24D9A" w:rsidRDefault="0017608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17608C" w:rsidRPr="00B24D9A" w:rsidRDefault="0017608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17608C" w:rsidRPr="00B24D9A" w:rsidRDefault="0017608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7608C" w:rsidRPr="00B24D9A" w:rsidRDefault="0017608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7608C" w:rsidRPr="00B24D9A" w:rsidRDefault="0017608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7608C" w:rsidRPr="00B24D9A" w:rsidRDefault="001760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7608C" w:rsidRPr="00B24D9A" w:rsidRDefault="0017608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7608C" w:rsidRPr="00B24D9A" w:rsidRDefault="0017608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B24D9A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17608C" w:rsidRPr="00B24D9A" w:rsidRDefault="0017608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</w:t>
      </w: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17608C" w:rsidRPr="00B24D9A" w:rsidRDefault="0017608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17608C" w:rsidRPr="00B24D9A" w:rsidRDefault="0017608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17608C" w:rsidRPr="00B24D9A" w:rsidRDefault="0017608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17608C" w:rsidRPr="00B24D9A" w:rsidRDefault="0017608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17608C" w:rsidRPr="00B24D9A" w:rsidRDefault="0017608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17608C" w:rsidRPr="00B24D9A" w:rsidRDefault="0017608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17608C" w:rsidRPr="00B24D9A" w:rsidRDefault="0017608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17608C" w:rsidRPr="00B24D9A" w:rsidRDefault="0017608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17608C" w:rsidRPr="00B24D9A" w:rsidRDefault="0017608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17608C" w:rsidRPr="00B24D9A" w:rsidRDefault="0017608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17608C" w:rsidRPr="00B24D9A" w:rsidRDefault="0017608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17608C" w:rsidRPr="00B24D9A" w:rsidRDefault="0017608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7608C" w:rsidRPr="00B24D9A" w:rsidRDefault="0017608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17608C" w:rsidRPr="00B24D9A" w:rsidRDefault="0017608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загадки, небольшие сказки, рассказы;</w:t>
      </w:r>
    </w:p>
    <w:p w:rsidR="0017608C" w:rsidRPr="00B24D9A" w:rsidRDefault="0017608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17608C" w:rsidRPr="00B24D9A" w:rsidRDefault="0017608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7608C" w:rsidRPr="00B24D9A" w:rsidRDefault="0017608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D9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17608C" w:rsidRPr="00D11F4D" w:rsidRDefault="0017608C">
      <w:pPr>
        <w:rPr>
          <w:rFonts w:ascii="Times New Roman" w:hAnsi="Times New Roman"/>
          <w:sz w:val="24"/>
          <w:szCs w:val="24"/>
          <w:lang w:val="ru-RU"/>
        </w:rPr>
        <w:sectPr w:rsidR="0017608C" w:rsidRPr="00D11F4D">
          <w:pgSz w:w="11906" w:h="16383"/>
          <w:pgMar w:top="1134" w:right="850" w:bottom="1134" w:left="1701" w:header="720" w:footer="720" w:gutter="0"/>
          <w:cols w:space="720"/>
        </w:sectPr>
      </w:pPr>
    </w:p>
    <w:p w:rsidR="0017608C" w:rsidRPr="00D11F4D" w:rsidRDefault="0017608C">
      <w:pPr>
        <w:spacing w:after="0"/>
        <w:ind w:left="120"/>
        <w:rPr>
          <w:rFonts w:ascii="Times New Roman" w:hAnsi="Times New Roman"/>
          <w:sz w:val="24"/>
          <w:szCs w:val="24"/>
        </w:rPr>
      </w:pPr>
      <w:bookmarkStart w:id="23" w:name="block-43613971"/>
      <w:bookmarkEnd w:id="23"/>
      <w:r w:rsidRPr="00D11F4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11F4D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7608C" w:rsidRPr="00D11F4D" w:rsidRDefault="0017608C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D11F4D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18"/>
        <w:gridCol w:w="4693"/>
        <w:gridCol w:w="1518"/>
        <w:gridCol w:w="1841"/>
        <w:gridCol w:w="1910"/>
        <w:gridCol w:w="2615"/>
      </w:tblGrid>
      <w:tr w:rsidR="0017608C" w:rsidRPr="00D11F4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8C" w:rsidRPr="00D11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C" w:rsidRPr="00D11F4D" w:rsidRDefault="001760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C" w:rsidRPr="00D11F4D" w:rsidRDefault="001760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C" w:rsidRPr="00D11F4D" w:rsidRDefault="001760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8C" w:rsidRPr="00D11F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D11F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08C" w:rsidRPr="00D11F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D11F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Инфоурок</w:t>
            </w:r>
            <w:proofErr w:type="spellEnd"/>
          </w:p>
        </w:tc>
      </w:tr>
      <w:tr w:rsidR="0017608C" w:rsidRPr="00D11F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D11F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08C" w:rsidRPr="00D11F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детях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D11F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08C" w:rsidRPr="00D11F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D11F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Инфоурок</w:t>
            </w:r>
            <w:proofErr w:type="spellEnd"/>
          </w:p>
        </w:tc>
      </w:tr>
      <w:tr w:rsidR="0017608C" w:rsidRPr="00D11F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D11F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08C" w:rsidRPr="00D11F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братьях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D11F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08C" w:rsidRPr="00D11F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D11F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Инфоурок</w:t>
            </w:r>
            <w:proofErr w:type="spellEnd"/>
          </w:p>
        </w:tc>
      </w:tr>
      <w:tr w:rsidR="0017608C" w:rsidRPr="00D11F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D11F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08C" w:rsidRPr="00D11F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D11F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08C" w:rsidRPr="00D11F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D11F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08C" w:rsidRPr="00D1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608C" w:rsidRPr="00D1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608C" w:rsidRPr="00D11F4D" w:rsidRDefault="0017608C">
      <w:pPr>
        <w:rPr>
          <w:rFonts w:ascii="Times New Roman" w:hAnsi="Times New Roman"/>
          <w:sz w:val="24"/>
          <w:szCs w:val="24"/>
        </w:rPr>
        <w:sectPr w:rsidR="0017608C" w:rsidRPr="00D11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08C" w:rsidRPr="00D11F4D" w:rsidRDefault="0017608C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D11F4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17608C" w:rsidRPr="00D11F4D" w:rsidRDefault="0017608C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D11F4D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39"/>
        <w:gridCol w:w="4632"/>
        <w:gridCol w:w="1174"/>
        <w:gridCol w:w="1841"/>
        <w:gridCol w:w="1910"/>
        <w:gridCol w:w="1423"/>
        <w:gridCol w:w="2221"/>
      </w:tblGrid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C" w:rsidRPr="00D11F4D" w:rsidRDefault="001760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C" w:rsidRPr="00D11F4D" w:rsidRDefault="001760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11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C" w:rsidRPr="00D11F4D" w:rsidRDefault="001760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08C" w:rsidRPr="00D11F4D" w:rsidRDefault="001760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детскими книгами: виды книг (учебная, художественная, справочная) (Час </w:t>
            </w:r>
            <w:proofErr w:type="gram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резервных)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малых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жанров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Пословицы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жанр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особенностей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народных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песен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Потешки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прибаутки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устного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народной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страха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глаза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велики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«Петушок и бобовое зёрнышко». Входная контрольная работа (проверка техники чтения)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Русская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Снегурочка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Восприятие осени в произведении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М.М.Пришвина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«Четыре художника»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стихотворений об осенних листьях разных поэтов. А. Толстой "Осень. Обсыпается весь наш бедный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сад…" и произведения других поэтов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художественного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научно-познавательного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С.Т.Романовского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К.Г.Паустовского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«Мещёрская сторона»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Понимание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главной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мысли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В.А.Жуковского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Волшебный мир сказок. «У лукоморья дуб зелёный…»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Пушкин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сказках А.С. Пушкина,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созданные разными художниками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«Лев и мышь»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Л.Н.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Толстого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. "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Котёнок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Н.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Толстой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Филиппок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Берестова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«Кошкин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щенок» и других на выбор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«Страшный рассказ»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Чарушиным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В.В. Бианки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народной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песни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Коровушка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Чукотская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Хвост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описания героев-животных в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фольклорных (народных) и литературных произведениях. На примере произведений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К.Д.Ушинского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других на выбор.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В.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Бианки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Музыкант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18.12.2024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итогам раздела «О братьях наших меньших».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 зиме. Промежуточная контрольная работа (проверка техники чтения)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Зимою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…"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А.С.Пушкина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«Вот север, тучи нагоняя…» и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С.А.Есенина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«Поёт зима – аукает»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13.01.2025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И.З.Суриков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«Детство»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В.И.Даля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«Девочка Снегурочка»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сюжетов и героев русской народной сказки «Снегурочка» и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литературной (авторской) В.И. Даля «Девочка Снегурочка»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К.И.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Чуковский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горе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Федорино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горе"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С.В.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Михалков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щенок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А.Л.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Верёвочка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в произведениях нравственно-этических понятий: дружба,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терпение, уважение, помощь друг другу.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А.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Осеева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Синие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листья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поступков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А.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Осеева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Волшебное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Осеева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Хорошее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Оценка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взаимооотношений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веснянки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«Четыре художника».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плана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«Четыре художника».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"Я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рад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весне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 животных весной: рассказы и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сказки писателей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17.03.2025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Ф. И.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Тютчев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Г.А.Скребицкий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Весенняя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песня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Высотской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725B3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лета в произведении И.З. Сурикова «Лето»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 «Природа весной» в картинах художников и произведениях композиторов. Образы пробуждающейся природы в живописи и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музыки</w:t>
            </w:r>
            <w:proofErr w:type="gram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ематическая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проверочная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работа по итогам раздела «Звуки и краски весенней природы»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татарская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дочери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 Н.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Плещеев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"В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бурю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Баруздина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</w:t>
            </w:r>
            <w:proofErr w:type="gram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работа по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итогам раздела «О </w:t>
            </w:r>
            <w:proofErr w:type="gram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близких, о семье»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22.04.2025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И.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Хармса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Врун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В.Ю.Драгунского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Миккель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медведь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Бамсе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Ш.Перро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«Кот в сапогах»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героев сказки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Ш.Перро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«Кот в сапогах»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Х.-К. Андерсен - известный писатель-сказочник. Знакомство с его произведениями. Сказка "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Огниво"</w:t>
            </w:r>
            <w:proofErr w:type="gram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ромежуточная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контрольная работа (проверка техники чтения).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C0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17608C" w:rsidRPr="00D11F4D" w:rsidRDefault="0017608C">
            <w:pPr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итогам раздела «Зарубежные писатели-сказочники»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17608C" w:rsidRPr="00D11F4D" w:rsidRDefault="0017608C">
            <w:pPr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883D7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Ладонщиков</w:t>
            </w:r>
            <w:proofErr w:type="spell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«Лучший друг»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17608C" w:rsidRPr="00D11F4D" w:rsidRDefault="0017608C">
            <w:pPr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883D7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17608C" w:rsidRPr="00D11F4D" w:rsidRDefault="0017608C">
            <w:pPr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книг на основе рекомендательного списка: летнее чтение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17608C" w:rsidRPr="00D11F4D" w:rsidRDefault="0017608C">
            <w:pPr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 w:rsidP="00725B3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итогам </w:t>
            </w:r>
            <w:proofErr w:type="gramStart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 2 классе.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8C" w:rsidRPr="00D11F4D" w:rsidTr="00725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08C" w:rsidRPr="00D11F4D" w:rsidRDefault="001760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608C" w:rsidRPr="00D11F4D" w:rsidRDefault="0017608C">
      <w:pPr>
        <w:rPr>
          <w:rFonts w:ascii="Times New Roman" w:hAnsi="Times New Roman"/>
          <w:sz w:val="24"/>
          <w:szCs w:val="24"/>
        </w:rPr>
        <w:sectPr w:rsidR="0017608C" w:rsidRPr="00D11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08C" w:rsidRPr="00D11F4D" w:rsidRDefault="0017608C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bookmarkStart w:id="24" w:name="block-43613974"/>
      <w:bookmarkEnd w:id="24"/>
      <w:r w:rsidRPr="00D11F4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7608C" w:rsidRPr="00D11F4D" w:rsidRDefault="0017608C">
      <w:pPr>
        <w:spacing w:after="0" w:line="480" w:lineRule="auto"/>
        <w:ind w:left="120"/>
        <w:rPr>
          <w:rFonts w:ascii="Times New Roman" w:hAnsi="Times New Roman"/>
          <w:sz w:val="24"/>
          <w:szCs w:val="24"/>
        </w:rPr>
      </w:pPr>
      <w:r w:rsidRPr="00D11F4D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7608C" w:rsidRPr="00D11F4D" w:rsidRDefault="00A4468C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11F4D">
        <w:rPr>
          <w:rFonts w:ascii="Times New Roman" w:hAnsi="Times New Roman"/>
          <w:sz w:val="24"/>
          <w:szCs w:val="24"/>
          <w:lang w:val="ru-RU"/>
        </w:rPr>
        <w:t>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</w:p>
    <w:p w:rsidR="0017608C" w:rsidRPr="00D11F4D" w:rsidRDefault="0017608C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17608C" w:rsidRPr="00D11F4D" w:rsidRDefault="0017608C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17608C" w:rsidRPr="00D11F4D" w:rsidRDefault="0017608C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11F4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7608C" w:rsidRPr="00D11F4D" w:rsidRDefault="00A4468C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11F4D">
        <w:rPr>
          <w:rFonts w:ascii="Times New Roman" w:hAnsi="Times New Roman"/>
          <w:sz w:val="24"/>
          <w:szCs w:val="24"/>
          <w:lang w:val="ru-RU"/>
        </w:rPr>
        <w:t xml:space="preserve">Поурочные разработки по литературному чтению 2 класс. </w:t>
      </w:r>
      <w:proofErr w:type="spellStart"/>
      <w:r w:rsidR="002B2C31" w:rsidRPr="00D11F4D">
        <w:rPr>
          <w:rFonts w:ascii="Times New Roman" w:hAnsi="Times New Roman"/>
          <w:sz w:val="24"/>
          <w:szCs w:val="24"/>
          <w:lang w:val="ru-RU"/>
        </w:rPr>
        <w:t>Кутявина</w:t>
      </w:r>
      <w:proofErr w:type="spellEnd"/>
      <w:r w:rsidR="002B2C31" w:rsidRPr="00D11F4D">
        <w:rPr>
          <w:rFonts w:ascii="Times New Roman" w:hAnsi="Times New Roman"/>
          <w:sz w:val="24"/>
          <w:szCs w:val="24"/>
          <w:lang w:val="ru-RU"/>
        </w:rPr>
        <w:t xml:space="preserve"> С.В. </w:t>
      </w:r>
      <w:r w:rsidRPr="00D11F4D">
        <w:rPr>
          <w:rFonts w:ascii="Times New Roman" w:hAnsi="Times New Roman"/>
          <w:sz w:val="24"/>
          <w:szCs w:val="24"/>
          <w:lang w:val="ru-RU"/>
        </w:rPr>
        <w:t>К учебнику  Л.Ф. Климановой/ М.: Просвещение</w:t>
      </w:r>
      <w:r w:rsidR="00D11F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7608C" w:rsidRPr="00D11F4D" w:rsidRDefault="0017608C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17608C" w:rsidRPr="00D11F4D" w:rsidRDefault="0017608C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11F4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7608C" w:rsidRPr="00D11F4D" w:rsidRDefault="002B2C31">
      <w:pPr>
        <w:rPr>
          <w:rFonts w:ascii="Times New Roman" w:hAnsi="Times New Roman"/>
          <w:sz w:val="24"/>
          <w:szCs w:val="24"/>
          <w:lang w:val="ru-RU"/>
        </w:rPr>
        <w:sectPr w:rsidR="0017608C" w:rsidRPr="00D11F4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  <w:lang w:val="ru-RU"/>
        </w:rPr>
        <w:t>РЭШ</w:t>
      </w:r>
    </w:p>
    <w:p w:rsidR="0017608C" w:rsidRPr="00D11F4D" w:rsidRDefault="0017608C">
      <w:pPr>
        <w:rPr>
          <w:rFonts w:ascii="Times New Roman" w:hAnsi="Times New Roman"/>
          <w:sz w:val="28"/>
          <w:szCs w:val="28"/>
          <w:lang w:val="ru-RU"/>
        </w:rPr>
      </w:pPr>
    </w:p>
    <w:sectPr w:rsidR="0017608C" w:rsidRPr="00D11F4D" w:rsidSect="008D2A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2A9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CD14E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9A27B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2B1506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4D02E2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644548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AEF67F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C17433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CF8017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E5267E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F5234A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D059D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54B743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92D6FC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33A005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3527B6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7753D1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87B13B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D2F04E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28F22C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79D064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99223D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BA37EC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F13551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38314D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B40714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45C776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61048B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78113C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78765C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D2C7BC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029182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3026E2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64F100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B220BE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C5C377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C935D9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31"/>
  </w:num>
  <w:num w:numId="3">
    <w:abstractNumId w:val="18"/>
  </w:num>
  <w:num w:numId="4">
    <w:abstractNumId w:val="21"/>
  </w:num>
  <w:num w:numId="5">
    <w:abstractNumId w:val="33"/>
  </w:num>
  <w:num w:numId="6">
    <w:abstractNumId w:val="1"/>
  </w:num>
  <w:num w:numId="7">
    <w:abstractNumId w:val="11"/>
  </w:num>
  <w:num w:numId="8">
    <w:abstractNumId w:val="13"/>
  </w:num>
  <w:num w:numId="9">
    <w:abstractNumId w:val="32"/>
  </w:num>
  <w:num w:numId="10">
    <w:abstractNumId w:val="2"/>
  </w:num>
  <w:num w:numId="11">
    <w:abstractNumId w:val="20"/>
  </w:num>
  <w:num w:numId="12">
    <w:abstractNumId w:val="3"/>
  </w:num>
  <w:num w:numId="13">
    <w:abstractNumId w:val="8"/>
  </w:num>
  <w:num w:numId="14">
    <w:abstractNumId w:val="4"/>
  </w:num>
  <w:num w:numId="15">
    <w:abstractNumId w:val="28"/>
  </w:num>
  <w:num w:numId="16">
    <w:abstractNumId w:val="26"/>
  </w:num>
  <w:num w:numId="17">
    <w:abstractNumId w:val="0"/>
  </w:num>
  <w:num w:numId="18">
    <w:abstractNumId w:val="7"/>
  </w:num>
  <w:num w:numId="19">
    <w:abstractNumId w:val="16"/>
  </w:num>
  <w:num w:numId="20">
    <w:abstractNumId w:val="15"/>
  </w:num>
  <w:num w:numId="21">
    <w:abstractNumId w:val="27"/>
  </w:num>
  <w:num w:numId="22">
    <w:abstractNumId w:val="10"/>
  </w:num>
  <w:num w:numId="23">
    <w:abstractNumId w:val="29"/>
  </w:num>
  <w:num w:numId="24">
    <w:abstractNumId w:val="30"/>
  </w:num>
  <w:num w:numId="25">
    <w:abstractNumId w:val="5"/>
  </w:num>
  <w:num w:numId="26">
    <w:abstractNumId w:val="9"/>
  </w:num>
  <w:num w:numId="27">
    <w:abstractNumId w:val="17"/>
  </w:num>
  <w:num w:numId="28">
    <w:abstractNumId w:val="14"/>
  </w:num>
  <w:num w:numId="29">
    <w:abstractNumId w:val="34"/>
  </w:num>
  <w:num w:numId="30">
    <w:abstractNumId w:val="35"/>
  </w:num>
  <w:num w:numId="31">
    <w:abstractNumId w:val="36"/>
  </w:num>
  <w:num w:numId="32">
    <w:abstractNumId w:val="25"/>
  </w:num>
  <w:num w:numId="33">
    <w:abstractNumId w:val="6"/>
  </w:num>
  <w:num w:numId="34">
    <w:abstractNumId w:val="24"/>
  </w:num>
  <w:num w:numId="35">
    <w:abstractNumId w:val="23"/>
  </w:num>
  <w:num w:numId="36">
    <w:abstractNumId w:val="19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AE4"/>
    <w:rsid w:val="000428A5"/>
    <w:rsid w:val="000D4161"/>
    <w:rsid w:val="000E6D86"/>
    <w:rsid w:val="00105A80"/>
    <w:rsid w:val="0017608C"/>
    <w:rsid w:val="002B2C31"/>
    <w:rsid w:val="00315314"/>
    <w:rsid w:val="00344265"/>
    <w:rsid w:val="003C3162"/>
    <w:rsid w:val="004D2FDC"/>
    <w:rsid w:val="004E6975"/>
    <w:rsid w:val="00725B3E"/>
    <w:rsid w:val="007A4C93"/>
    <w:rsid w:val="008610C7"/>
    <w:rsid w:val="0086502D"/>
    <w:rsid w:val="00883D7F"/>
    <w:rsid w:val="008944ED"/>
    <w:rsid w:val="008D2AE4"/>
    <w:rsid w:val="0095644B"/>
    <w:rsid w:val="00A4468C"/>
    <w:rsid w:val="00AA11C5"/>
    <w:rsid w:val="00B24D9A"/>
    <w:rsid w:val="00C01ECA"/>
    <w:rsid w:val="00C30336"/>
    <w:rsid w:val="00C37184"/>
    <w:rsid w:val="00C53FFE"/>
    <w:rsid w:val="00D11F4D"/>
    <w:rsid w:val="00D9744A"/>
    <w:rsid w:val="00E2220E"/>
    <w:rsid w:val="00E9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A5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428A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28A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28A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428A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28A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428A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428A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0428A5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0428A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0428A5"/>
    <w:rPr>
      <w:rFonts w:cs="Times New Roman"/>
    </w:rPr>
  </w:style>
  <w:style w:type="paragraph" w:styleId="a5">
    <w:name w:val="Normal Indent"/>
    <w:basedOn w:val="a"/>
    <w:uiPriority w:val="99"/>
    <w:rsid w:val="000428A5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0428A5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0428A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0428A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0428A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sid w:val="000428A5"/>
    <w:rPr>
      <w:rFonts w:cs="Times New Roman"/>
      <w:i/>
      <w:iCs/>
    </w:rPr>
  </w:style>
  <w:style w:type="character" w:styleId="ab">
    <w:name w:val="Hyperlink"/>
    <w:uiPriority w:val="99"/>
    <w:rsid w:val="008D2AE4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8D2A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0428A5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33</Pages>
  <Words>7134</Words>
  <Characters>40668</Characters>
  <Application>Microsoft Office Word</Application>
  <DocSecurity>0</DocSecurity>
  <Lines>338</Lines>
  <Paragraphs>95</Paragraphs>
  <ScaleCrop>false</ScaleCrop>
  <Company/>
  <LinksUpToDate>false</LinksUpToDate>
  <CharactersWithSpaces>47707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/>
  <cp:keywords/>
  <dc:description/>
  <cp:lastModifiedBy>User</cp:lastModifiedBy>
  <cp:revision>9</cp:revision>
  <dcterms:created xsi:type="dcterms:W3CDTF">2024-09-13T09:07:00Z</dcterms:created>
  <dcterms:modified xsi:type="dcterms:W3CDTF">2024-09-16T18:43:00Z</dcterms:modified>
</cp:coreProperties>
</file>