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Мининстерство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и науки Астраханской области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54453B" w:rsidRDefault="0054453B" w:rsidP="0054453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834"/>
        <w:gridCol w:w="4834"/>
        <w:gridCol w:w="4835"/>
      </w:tblGrid>
      <w:tr w:rsidR="0054453B" w:rsidTr="0054453B">
        <w:tc>
          <w:tcPr>
            <w:tcW w:w="4834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54453B" w:rsidRDefault="0007604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76049" w:rsidRDefault="00076049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54453B" w:rsidRDefault="00076049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54453B">
        <w:rPr>
          <w:rFonts w:ascii="Times New Roman" w:hAnsi="Times New Roman"/>
          <w:b/>
          <w:sz w:val="28"/>
          <w:szCs w:val="28"/>
        </w:rPr>
        <w:t xml:space="preserve"> «Занимательная </w:t>
      </w:r>
      <w:r>
        <w:rPr>
          <w:rFonts w:ascii="Times New Roman" w:hAnsi="Times New Roman"/>
          <w:b/>
          <w:sz w:val="28"/>
          <w:szCs w:val="28"/>
        </w:rPr>
        <w:t>математи</w:t>
      </w:r>
      <w:r w:rsidR="0054453B">
        <w:rPr>
          <w:rFonts w:ascii="Times New Roman" w:hAnsi="Times New Roman"/>
          <w:b/>
          <w:sz w:val="28"/>
          <w:szCs w:val="28"/>
        </w:rPr>
        <w:t>ка»</w:t>
      </w:r>
    </w:p>
    <w:p w:rsidR="0054453B" w:rsidRDefault="005D0566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«Б</w:t>
      </w:r>
      <w:r w:rsidR="0054453B">
        <w:rPr>
          <w:rFonts w:ascii="Times New Roman" w:hAnsi="Times New Roman"/>
          <w:b/>
          <w:sz w:val="28"/>
          <w:szCs w:val="28"/>
        </w:rPr>
        <w:t>» класса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ind w:right="420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5D0566">
        <w:rPr>
          <w:rFonts w:ascii="Times New Roman" w:hAnsi="Times New Roman"/>
          <w:sz w:val="28"/>
          <w:szCs w:val="28"/>
        </w:rPr>
        <w:t>Торсукова</w:t>
      </w:r>
      <w:proofErr w:type="spellEnd"/>
      <w:r w:rsidR="005D0566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А.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076049">
      <w:pPr>
        <w:pStyle w:val="af"/>
        <w:ind w:right="280"/>
        <w:jc w:val="right"/>
        <w:rPr>
          <w:rFonts w:ascii="Times New Roman" w:hAnsi="Times New Roman"/>
          <w:sz w:val="28"/>
          <w:szCs w:val="28"/>
        </w:rPr>
      </w:pPr>
    </w:p>
    <w:p w:rsidR="006B21C1" w:rsidRDefault="00076049" w:rsidP="0054453B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r w:rsidR="0054453B">
        <w:rPr>
          <w:sz w:val="28"/>
          <w:szCs w:val="28"/>
        </w:rPr>
        <w:t>2023</w:t>
      </w:r>
    </w:p>
    <w:p w:rsidR="00165325" w:rsidRDefault="00165325" w:rsidP="0054453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533"/>
        <w:gridCol w:w="2127"/>
        <w:gridCol w:w="2551"/>
        <w:gridCol w:w="6521"/>
        <w:gridCol w:w="1276"/>
        <w:gridCol w:w="1417"/>
      </w:tblGrid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B21C1">
              <w:rPr>
                <w:sz w:val="24"/>
                <w:szCs w:val="24"/>
                <w:lang w:eastAsia="ru-RU"/>
              </w:rPr>
              <w:t>№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551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21" w:type="dxa"/>
          </w:tcPr>
          <w:p w:rsidR="009C378B" w:rsidRPr="006B21C1" w:rsidRDefault="00B24509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1276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551" w:type="dxa"/>
          </w:tcPr>
          <w:p w:rsidR="009C378B" w:rsidRPr="006B21C1" w:rsidRDefault="009C378B" w:rsidP="006B21C1">
            <w:pPr>
              <w:pStyle w:val="TableParagraph"/>
              <w:ind w:left="0" w:right="5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6B21C1" w:rsidRDefault="003338BA" w:rsidP="006B21C1">
            <w:pPr>
              <w:pStyle w:val="TableParagraph"/>
              <w:ind w:left="0" w:right="232"/>
              <w:jc w:val="both"/>
              <w:rPr>
                <w:sz w:val="24"/>
              </w:rPr>
            </w:pPr>
            <w:hyperlink r:id="rId6" w:history="1">
              <w:r w:rsidR="009C378B" w:rsidRPr="007D3096">
                <w:rPr>
                  <w:rStyle w:val="a6"/>
                  <w:sz w:val="24"/>
                </w:rPr>
                <w:t>http://www.5egena5.ru/41klass.html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ind w:left="-755" w:right="175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Числа-великаны</w:t>
            </w:r>
          </w:p>
        </w:tc>
        <w:tc>
          <w:tcPr>
            <w:tcW w:w="6521" w:type="dxa"/>
          </w:tcPr>
          <w:p w:rsidR="009C378B" w:rsidRPr="006B21C1" w:rsidRDefault="003338BA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" w:history="1">
              <w:r w:rsidR="009C378B" w:rsidRPr="007D3096">
                <w:rPr>
                  <w:rStyle w:val="a6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6B21C1" w:rsidRDefault="003338BA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" w:history="1">
              <w:r w:rsidR="009C378B" w:rsidRPr="007D3096">
                <w:rPr>
                  <w:rStyle w:val="a6"/>
                  <w:spacing w:val="-2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6B9B">
              <w:rPr>
                <w:color w:val="181818"/>
                <w:sz w:val="24"/>
              </w:rPr>
              <w:t>Числа. Арифметические действия.</w:t>
            </w:r>
            <w:r>
              <w:rPr>
                <w:color w:val="181818"/>
                <w:sz w:val="24"/>
              </w:rPr>
              <w:t xml:space="preserve"> </w:t>
            </w:r>
            <w:r w:rsidRPr="00BA6B9B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Кто что увидит?</w:t>
            </w:r>
          </w:p>
        </w:tc>
        <w:tc>
          <w:tcPr>
            <w:tcW w:w="6521" w:type="dxa"/>
          </w:tcPr>
          <w:p w:rsidR="009C378B" w:rsidRPr="006B21C1" w:rsidRDefault="003338BA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" w:history="1">
              <w:r w:rsidR="009C378B" w:rsidRPr="007D3096">
                <w:rPr>
                  <w:rStyle w:val="a6"/>
                  <w:sz w:val="24"/>
                </w:rPr>
                <w:t>https://infourok.ru/vneurochnoe-zanyatie-po-matematike-na-temu-pryatki-s-figurami-1162639.html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Римские цифры</w:t>
            </w:r>
          </w:p>
        </w:tc>
        <w:tc>
          <w:tcPr>
            <w:tcW w:w="6521" w:type="dxa"/>
          </w:tcPr>
          <w:p w:rsidR="009C378B" w:rsidRPr="00BA6B9B" w:rsidRDefault="003338BA" w:rsidP="00BA6B9B">
            <w:pPr>
              <w:pStyle w:val="TableParagraph"/>
              <w:ind w:left="0" w:right="242"/>
              <w:rPr>
                <w:sz w:val="24"/>
              </w:rPr>
            </w:pPr>
            <w:hyperlink r:id="rId10" w:history="1">
              <w:r w:rsidR="009C378B" w:rsidRPr="007D3096">
                <w:rPr>
                  <w:rStyle w:val="a6"/>
                  <w:sz w:val="24"/>
                </w:rPr>
                <w:t>https://nsportal.ru/nachalnaya-shkola/matematika/2016/10/11/prezentatsiya-rimskie-tsifry-igry-i-zadachi-k-zanyatiyu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ED68D9" w:rsidRDefault="003338BA" w:rsidP="00ED68D9">
            <w:pPr>
              <w:pStyle w:val="TableParagraph"/>
              <w:spacing w:line="275" w:lineRule="exact"/>
              <w:rPr>
                <w:sz w:val="24"/>
              </w:rPr>
            </w:pPr>
            <w:hyperlink r:id="rId11" w:history="1">
              <w:r w:rsidR="009C378B" w:rsidRPr="007D3096">
                <w:rPr>
                  <w:rStyle w:val="a6"/>
                  <w:sz w:val="24"/>
                </w:rPr>
                <w:t>https://logiclike.com/math-logic/4-klass/matematicheskie-rebusy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Секреты задач</w:t>
            </w:r>
          </w:p>
        </w:tc>
        <w:tc>
          <w:tcPr>
            <w:tcW w:w="6521" w:type="dxa"/>
          </w:tcPr>
          <w:p w:rsidR="009C378B" w:rsidRPr="00ED68D9" w:rsidRDefault="003338BA" w:rsidP="00ED68D9">
            <w:hyperlink r:id="rId12" w:history="1">
              <w:r w:rsidR="009C378B" w:rsidRPr="007D3096">
                <w:rPr>
                  <w:rStyle w:val="a6"/>
                  <w:sz w:val="24"/>
                </w:rPr>
                <w:t>https://umnazia.ru/blog/all-articles/matematicheskie-golovolomki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3338BA" w:rsidP="00ED68D9">
            <w:hyperlink r:id="rId13" w:history="1">
              <w:r w:rsidR="009C378B" w:rsidRPr="007D3096">
                <w:rPr>
                  <w:rStyle w:val="a6"/>
                  <w:sz w:val="24"/>
                </w:rPr>
                <w:t>https://multiurok.ru/files/spichiechnyi-konstruktor.html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марафон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Default="003338BA" w:rsidP="00ED68D9">
            <w:hyperlink r:id="rId14" w:history="1">
              <w:r w:rsidR="009C378B" w:rsidRPr="007D3096">
                <w:rPr>
                  <w:rStyle w:val="a6"/>
                  <w:sz w:val="24"/>
                </w:rPr>
                <w:t>https://infourok.ru/fakultativnoe-zanyatie-po-matematike-na-temu-spichechniy-konstruktor-961581.html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Pr="00555E5A" w:rsidRDefault="003338BA" w:rsidP="00555E5A">
            <w:pPr>
              <w:pStyle w:val="TableParagraph"/>
              <w:ind w:right="142"/>
              <w:rPr>
                <w:sz w:val="24"/>
              </w:rPr>
            </w:pPr>
            <w:hyperlink r:id="rId15" w:history="1">
              <w:r w:rsidR="009C378B" w:rsidRPr="007D3096">
                <w:rPr>
                  <w:rStyle w:val="a6"/>
                  <w:sz w:val="24"/>
                </w:rPr>
                <w:t>https://infourok.ru/konspekt-vneurochnogo-zanyatiya-spichechniy-konstruktor-3319732.html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3338BA" w:rsidP="00ED68D9">
            <w:hyperlink r:id="rId16" w:history="1">
              <w:r w:rsidR="009C378B" w:rsidRPr="007D3096">
                <w:rPr>
                  <w:rStyle w:val="a6"/>
                  <w:sz w:val="24"/>
                </w:rPr>
                <w:t>https://nsportal.ru/nachalnaya-shkola/matematika/2020/12/27/spichechnyy-konstruktor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Арифметические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lastRenderedPageBreak/>
              <w:t>Величины</w:t>
            </w:r>
          </w:p>
          <w:p w:rsidR="009C378B" w:rsidRPr="00555E5A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«Выбери маршрут»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Математические </w:t>
            </w:r>
            <w:r>
              <w:rPr>
                <w:sz w:val="24"/>
              </w:rPr>
              <w:t>фокусы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  <w:p w:rsidR="003437BE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3338BA" w:rsidP="006C785B">
            <w:pPr>
              <w:pStyle w:val="TableParagraph"/>
              <w:ind w:right="124"/>
              <w:rPr>
                <w:sz w:val="24"/>
              </w:rPr>
            </w:pPr>
            <w:hyperlink r:id="rId17" w:history="1">
              <w:r w:rsidR="009C378B" w:rsidRPr="007D3096">
                <w:rPr>
                  <w:rStyle w:val="a6"/>
                  <w:sz w:val="24"/>
                </w:rPr>
                <w:t>https://nsportal.ru/nachalnaya-shkola/matematika/2017/01/05/vneurochnoe-zanyatie-po-matematike-modelirovanie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3338BA" w:rsidP="006C785B">
            <w:pPr>
              <w:pStyle w:val="TableParagraph"/>
              <w:ind w:right="124"/>
              <w:rPr>
                <w:sz w:val="24"/>
              </w:rPr>
            </w:pPr>
            <w:hyperlink r:id="rId18" w:history="1">
              <w:r w:rsidR="009C378B" w:rsidRPr="007D3096">
                <w:rPr>
                  <w:rStyle w:val="a6"/>
                  <w:sz w:val="24"/>
                </w:rPr>
                <w:t>https://infourok.ru/zanimatelnaya-matematika-klass-vn-zanyatie-3223567.html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Математическая копилка</w:t>
            </w:r>
          </w:p>
        </w:tc>
        <w:tc>
          <w:tcPr>
            <w:tcW w:w="6521" w:type="dxa"/>
          </w:tcPr>
          <w:p w:rsidR="009C378B" w:rsidRPr="006C785B" w:rsidRDefault="003338BA" w:rsidP="006C785B">
            <w:pPr>
              <w:pStyle w:val="TableParagraph"/>
              <w:ind w:right="124"/>
              <w:rPr>
                <w:sz w:val="24"/>
              </w:rPr>
            </w:pPr>
            <w:hyperlink r:id="rId19" w:history="1">
              <w:r w:rsidR="009C378B" w:rsidRPr="007D3096">
                <w:rPr>
                  <w:rStyle w:val="a6"/>
                  <w:sz w:val="24"/>
                </w:rPr>
                <w:t>https://infourok.ru/zanimatelnaya-matematika-4-klass-4458830.html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Какие слова спрятаны в таблице</w:t>
            </w:r>
          </w:p>
        </w:tc>
        <w:tc>
          <w:tcPr>
            <w:tcW w:w="6521" w:type="dxa"/>
          </w:tcPr>
          <w:p w:rsidR="009C378B" w:rsidRDefault="003338BA" w:rsidP="006C785B">
            <w:pPr>
              <w:pStyle w:val="TableParagraph"/>
              <w:ind w:right="124"/>
            </w:pPr>
            <w:hyperlink r:id="rId20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Математика - наш друг</w:t>
            </w:r>
          </w:p>
        </w:tc>
        <w:tc>
          <w:tcPr>
            <w:tcW w:w="6521" w:type="dxa"/>
          </w:tcPr>
          <w:p w:rsidR="009C378B" w:rsidRDefault="003338BA" w:rsidP="006C785B">
            <w:pPr>
              <w:pStyle w:val="TableParagraph"/>
              <w:ind w:right="124"/>
            </w:pPr>
            <w:hyperlink r:id="rId21" w:history="1">
              <w:r w:rsidR="009C378B" w:rsidRPr="007D3096">
                <w:rPr>
                  <w:rStyle w:val="a6"/>
                  <w:sz w:val="24"/>
                </w:rPr>
                <w:t>https://infourok.ru/zadachi-na-razrezanie-i-skladivanie-figur-2903766.html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Решай, отгадывай,</w:t>
            </w:r>
          </w:p>
          <w:p w:rsidR="009C378B" w:rsidRDefault="009C378B" w:rsidP="00EA360E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считай</w:t>
            </w:r>
          </w:p>
        </w:tc>
        <w:tc>
          <w:tcPr>
            <w:tcW w:w="6521" w:type="dxa"/>
          </w:tcPr>
          <w:p w:rsidR="009C378B" w:rsidRPr="00EA360E" w:rsidRDefault="003338BA" w:rsidP="00EA360E">
            <w:pPr>
              <w:pStyle w:val="TableParagraph"/>
              <w:ind w:left="0"/>
              <w:rPr>
                <w:sz w:val="24"/>
              </w:rPr>
            </w:pPr>
            <w:hyperlink r:id="rId22" w:history="1">
              <w:r w:rsidR="009C378B" w:rsidRPr="007D3096">
                <w:rPr>
                  <w:rStyle w:val="a6"/>
                  <w:sz w:val="24"/>
                </w:rPr>
                <w:t>https://infourok.ru/prezentaciya-dlya-zanyatiya-kruzhka-zanimatelnaya-matematika-po-teme-golovolomkirasshifrovka-zakodirovannih-slov-1934808.html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Pr="00670EE5" w:rsidRDefault="003338BA" w:rsidP="00EA360E">
            <w:pPr>
              <w:pStyle w:val="TableParagraph"/>
              <w:ind w:left="0"/>
              <w:rPr>
                <w:sz w:val="24"/>
              </w:rPr>
            </w:pPr>
            <w:hyperlink r:id="rId23" w:history="1">
              <w:r w:rsidR="009C378B" w:rsidRPr="007D3096">
                <w:rPr>
                  <w:rStyle w:val="a6"/>
                  <w:sz w:val="24"/>
                </w:rPr>
                <w:t>https://infourok.ru/ksp-pourochnyj-plan-zanimatelnaya-matematika-reshenie-nestandartnyh-zadach-4-klass-4285693.html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24" w:history="1">
              <w:r w:rsidR="009C378B" w:rsidRPr="007D3096">
                <w:rPr>
                  <w:rStyle w:val="a6"/>
                  <w:sz w:val="24"/>
                </w:rPr>
                <w:t>https://ped-kopilka.ru/uchiteljam-predmetnikam/matematika/zadachi-shutki-po-matematike-s-otvetami-3-4-klas.html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  <w:vMerge w:val="restart"/>
          </w:tcPr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Арифметические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Pr="00BA6B9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555E5A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C92ECF" w:rsidRDefault="003338BA" w:rsidP="00C92ECF">
            <w:pPr>
              <w:tabs>
                <w:tab w:val="left" w:pos="4720"/>
              </w:tabs>
            </w:pPr>
            <w:hyperlink r:id="rId25" w:history="1">
              <w:r w:rsidR="009C378B" w:rsidRPr="007D3096">
                <w:rPr>
                  <w:rStyle w:val="a6"/>
                  <w:sz w:val="24"/>
                </w:rPr>
                <w:t>https://infourok.ru/issledovatelskaya-rabota-na-temu-matematicheskie-golovolomki-klass-3348282.html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413E4F" w:rsidRDefault="003338BA" w:rsidP="00413E4F">
            <w:pPr>
              <w:pStyle w:val="TableParagraph"/>
              <w:ind w:right="227"/>
              <w:rPr>
                <w:sz w:val="24"/>
              </w:rPr>
            </w:pPr>
            <w:hyperlink r:id="rId26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https://kopilkaurokov.ru/nachalniyeKlassi/planirovanie/zanimatiel_naia_matiematika_1_4_klass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Default="003338BA" w:rsidP="0060398C">
            <w:pPr>
              <w:pStyle w:val="TableParagraph"/>
              <w:ind w:right="227"/>
              <w:rPr>
                <w:sz w:val="24"/>
              </w:rPr>
            </w:pPr>
            <w:hyperlink r:id="rId27" w:history="1">
              <w:r w:rsidR="009C378B" w:rsidRPr="007D3096">
                <w:rPr>
                  <w:rStyle w:val="a6"/>
                  <w:sz w:val="24"/>
                </w:rPr>
                <w:t>http://школа9.абакан.рф/assets/files/k20.pdf</w:t>
              </w:r>
            </w:hyperlink>
          </w:p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Математические </w:t>
            </w:r>
            <w:r>
              <w:rPr>
                <w:spacing w:val="-1"/>
                <w:sz w:val="24"/>
              </w:rPr>
              <w:t>фокусы Интеллектуал</w:t>
            </w:r>
            <w:r>
              <w:rPr>
                <w:sz w:val="24"/>
              </w:rPr>
              <w:t>ьная разминка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28" w:history="1">
              <w:r w:rsidR="009C378B" w:rsidRPr="007D3096">
                <w:rPr>
                  <w:rStyle w:val="a6"/>
                  <w:sz w:val="24"/>
                </w:rPr>
                <w:t>https://nsportal.ru/nachalnaya-shkola/matematika/2015/03/27/urok-po-matematike-zanimatelnye-zadachi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F466A2" w:rsidRDefault="003338BA" w:rsidP="00EA360E">
            <w:pPr>
              <w:pStyle w:val="TableParagraph"/>
              <w:ind w:left="0"/>
              <w:rPr>
                <w:sz w:val="24"/>
              </w:rPr>
            </w:pPr>
            <w:hyperlink r:id="rId29" w:history="1">
              <w:r w:rsidR="009C378B" w:rsidRPr="007D3096">
                <w:rPr>
                  <w:rStyle w:val="a6"/>
                  <w:sz w:val="24"/>
                </w:rPr>
                <w:t>https://infourok.ru/intellektualnaya-razminka-matematicheskiy-turnir-2731121.html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30" w:history="1">
              <w:r w:rsidR="009C378B" w:rsidRPr="007D3096">
                <w:rPr>
                  <w:rStyle w:val="a6"/>
                  <w:sz w:val="24"/>
                </w:rPr>
                <w:t>https://znanio.ru/media/rabochaya-programma-vneurochnoj-deyatelnosti-zanimatelnaya-matematika4-klass-2519449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Блиц-турнир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решению задач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31" w:history="1">
              <w:r w:rsidR="009C378B" w:rsidRPr="007D3096">
                <w:rPr>
                  <w:rStyle w:val="a6"/>
                  <w:sz w:val="24"/>
                </w:rPr>
                <w:t>https://infourok.ru/tehnologicheskaya-karta-vneurochnogo-zanyatiya-po-matematike-na-temu-blic-turnir-reshenie-zadach-na-dvizhenie-4115786.html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Мир занимательных 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копилка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Геометрические фигуры вокруг нас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32" w:history="1">
              <w:r w:rsidR="009C378B" w:rsidRPr="007D3096">
                <w:rPr>
                  <w:rStyle w:val="a6"/>
                  <w:sz w:val="24"/>
                </w:rPr>
                <w:t>https://infourok.ru/plankonspekt-uroka-po-matematike-geometriya-vokrug-nas-3305085.html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лабиринт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1A535F">
            <w:pPr>
              <w:pStyle w:val="TableParagraph"/>
              <w:ind w:left="108" w:right="12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</w:p>
          <w:p w:rsidR="009C378B" w:rsidRDefault="009C378B" w:rsidP="001A535F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521" w:type="dxa"/>
          </w:tcPr>
          <w:p w:rsidR="009C378B" w:rsidRDefault="003338BA" w:rsidP="00EA360E">
            <w:pPr>
              <w:pStyle w:val="TableParagraph"/>
              <w:ind w:left="0"/>
            </w:pPr>
            <w:hyperlink r:id="rId33" w:history="1">
              <w:r w:rsidR="009C378B" w:rsidRPr="007D3096">
                <w:rPr>
                  <w:rStyle w:val="a6"/>
                  <w:sz w:val="24"/>
                </w:rPr>
                <w:t>https://kopilkaurokov.ru/nachalniyeKlassi/meropriyatia/putieshiestviie-po-stranie-matiematika-matiematichieskii-prazdnik-dlia-uchashchikhsia-4-klassa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128F5" w:rsidRDefault="00B128F5" w:rsidP="00F923C0">
      <w:pPr>
        <w:ind w:left="676"/>
        <w:rPr>
          <w:sz w:val="20"/>
        </w:rPr>
      </w:pPr>
    </w:p>
    <w:sectPr w:rsidR="00B128F5" w:rsidSect="0054453B">
      <w:footerReference w:type="default" r:id="rId34"/>
      <w:pgSz w:w="16840" w:h="11900" w:orient="landscape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43" w:rsidRDefault="00AC2343" w:rsidP="00AB4A2B">
      <w:r>
        <w:separator/>
      </w:r>
    </w:p>
  </w:endnote>
  <w:endnote w:type="continuationSeparator" w:id="0">
    <w:p w:rsidR="00AC2343" w:rsidRDefault="00AC2343" w:rsidP="00AB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13358"/>
      <w:docPartObj>
        <w:docPartGallery w:val="Page Numbers (Bottom of Page)"/>
        <w:docPartUnique/>
      </w:docPartObj>
    </w:sdtPr>
    <w:sdtContent>
      <w:p w:rsidR="0054453B" w:rsidRDefault="003338BA">
        <w:pPr>
          <w:pStyle w:val="ab"/>
          <w:jc w:val="right"/>
        </w:pPr>
        <w:fldSimple w:instr=" PAGE   \* MERGEFORMAT ">
          <w:r w:rsidR="005D0566">
            <w:rPr>
              <w:noProof/>
            </w:rPr>
            <w:t>2</w:t>
          </w:r>
        </w:fldSimple>
      </w:p>
    </w:sdtContent>
  </w:sdt>
  <w:p w:rsidR="009479F2" w:rsidRDefault="00947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43" w:rsidRDefault="00AC2343" w:rsidP="00AB4A2B">
      <w:r>
        <w:separator/>
      </w:r>
    </w:p>
  </w:footnote>
  <w:footnote w:type="continuationSeparator" w:id="0">
    <w:p w:rsidR="00AC2343" w:rsidRDefault="00AC2343" w:rsidP="00AB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128F5"/>
    <w:rsid w:val="000141AA"/>
    <w:rsid w:val="000609E3"/>
    <w:rsid w:val="00076049"/>
    <w:rsid w:val="00091860"/>
    <w:rsid w:val="0009390A"/>
    <w:rsid w:val="00096B57"/>
    <w:rsid w:val="00125DE1"/>
    <w:rsid w:val="00156DEC"/>
    <w:rsid w:val="00157D58"/>
    <w:rsid w:val="00165325"/>
    <w:rsid w:val="00197700"/>
    <w:rsid w:val="001A535F"/>
    <w:rsid w:val="001B0ECC"/>
    <w:rsid w:val="00221B44"/>
    <w:rsid w:val="00255955"/>
    <w:rsid w:val="00276B69"/>
    <w:rsid w:val="002B09E8"/>
    <w:rsid w:val="002B1D18"/>
    <w:rsid w:val="003059A1"/>
    <w:rsid w:val="003338BA"/>
    <w:rsid w:val="003437BE"/>
    <w:rsid w:val="003B448C"/>
    <w:rsid w:val="003D5139"/>
    <w:rsid w:val="003E1B96"/>
    <w:rsid w:val="00413E4F"/>
    <w:rsid w:val="00446155"/>
    <w:rsid w:val="00457275"/>
    <w:rsid w:val="004963C0"/>
    <w:rsid w:val="004A1F66"/>
    <w:rsid w:val="0054453B"/>
    <w:rsid w:val="00555E5A"/>
    <w:rsid w:val="005608B1"/>
    <w:rsid w:val="0059226B"/>
    <w:rsid w:val="005A1ABE"/>
    <w:rsid w:val="005C7320"/>
    <w:rsid w:val="005D0566"/>
    <w:rsid w:val="0060398C"/>
    <w:rsid w:val="00641DB5"/>
    <w:rsid w:val="0065487A"/>
    <w:rsid w:val="00670EE5"/>
    <w:rsid w:val="006B21C1"/>
    <w:rsid w:val="006C785B"/>
    <w:rsid w:val="0076237B"/>
    <w:rsid w:val="007C4AFB"/>
    <w:rsid w:val="007C5A33"/>
    <w:rsid w:val="007F3ED4"/>
    <w:rsid w:val="00805293"/>
    <w:rsid w:val="008A4410"/>
    <w:rsid w:val="008D2BA7"/>
    <w:rsid w:val="0090435B"/>
    <w:rsid w:val="00926294"/>
    <w:rsid w:val="009479F2"/>
    <w:rsid w:val="00986428"/>
    <w:rsid w:val="009B72A6"/>
    <w:rsid w:val="009C378B"/>
    <w:rsid w:val="00A42A44"/>
    <w:rsid w:val="00A600BA"/>
    <w:rsid w:val="00AA0A87"/>
    <w:rsid w:val="00AA2D86"/>
    <w:rsid w:val="00AB1C6B"/>
    <w:rsid w:val="00AB4A2B"/>
    <w:rsid w:val="00AC2343"/>
    <w:rsid w:val="00AE5CFF"/>
    <w:rsid w:val="00AF2C0E"/>
    <w:rsid w:val="00B128F5"/>
    <w:rsid w:val="00B24509"/>
    <w:rsid w:val="00B51037"/>
    <w:rsid w:val="00B82A72"/>
    <w:rsid w:val="00BA6B9B"/>
    <w:rsid w:val="00C5718B"/>
    <w:rsid w:val="00C60979"/>
    <w:rsid w:val="00C83BCE"/>
    <w:rsid w:val="00C87D7F"/>
    <w:rsid w:val="00C92ECF"/>
    <w:rsid w:val="00C97C64"/>
    <w:rsid w:val="00D31D50"/>
    <w:rsid w:val="00D716ED"/>
    <w:rsid w:val="00D87364"/>
    <w:rsid w:val="00E211F6"/>
    <w:rsid w:val="00EA360E"/>
    <w:rsid w:val="00ED68D9"/>
    <w:rsid w:val="00F410E9"/>
    <w:rsid w:val="00F466A2"/>
    <w:rsid w:val="00F853D9"/>
    <w:rsid w:val="00F8728A"/>
    <w:rsid w:val="00F923C0"/>
    <w:rsid w:val="00F951C3"/>
    <w:rsid w:val="00FA3135"/>
    <w:rsid w:val="00FD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6B2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A535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4453B"/>
    <w:pPr>
      <w:widowControl/>
      <w:autoSpaceDE/>
      <w:autoSpaceDN/>
    </w:pPr>
    <w:rPr>
      <w:rFonts w:ascii="Calibri" w:eastAsia="SimSun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urok-matematiki-rabota-s-chislami-klassa-million-klass-3276.html" TargetMode="External"/><Relationship Id="rId13" Type="http://schemas.openxmlformats.org/officeDocument/2006/relationships/hyperlink" Target="https://multiurok.ru/files/spichiechnyi-konstruktor.html" TargetMode="External"/><Relationship Id="rId18" Type="http://schemas.openxmlformats.org/officeDocument/2006/relationships/hyperlink" Target="https://infourok.ru/zanimatelnaya-matematika-klass-vn-zanyatie-3223567.html" TargetMode="External"/><Relationship Id="rId26" Type="http://schemas.openxmlformats.org/officeDocument/2006/relationships/hyperlink" Target="https://kopilkaurokov.ru/nachalniyeKlassi/planirovanie/zanimatiel_naia_matiematika_1_4_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zadachi-na-razrezanie-i-skladivanie-figur-2903766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rokimatematiki.ru/urok-matematiki-rabota-s-chislami-klassa-million-klass-3276.html" TargetMode="External"/><Relationship Id="rId12" Type="http://schemas.openxmlformats.org/officeDocument/2006/relationships/hyperlink" Target="https://umnazia.ru/blog/all-articles/matematicheskie-golovolomki" TargetMode="External"/><Relationship Id="rId17" Type="http://schemas.openxmlformats.org/officeDocument/2006/relationships/hyperlink" Target="https://nsportal.ru/nachalnaya-shkola/matematika/2017/01/05/vneurochnoe-zanyatie-po-matematike-modelirovanie" TargetMode="External"/><Relationship Id="rId25" Type="http://schemas.openxmlformats.org/officeDocument/2006/relationships/hyperlink" Target="https://infourok.ru/issledovatelskaya-rabota-na-temu-matematicheskie-golovolomki-klass-3348282.html" TargetMode="External"/><Relationship Id="rId33" Type="http://schemas.openxmlformats.org/officeDocument/2006/relationships/hyperlink" Target="https://kopilkaurokov.ru/nachalniyeKlassi/meropriyatia/putieshiestviie-po-stranie-matiematika-matiematichieskii-prazdnik-dlia-uchashchikhsia-4-kla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matematika/2020/12/27/spichechnyy-konstruktor" TargetMode="External"/><Relationship Id="rId20" Type="http://schemas.openxmlformats.org/officeDocument/2006/relationships/hyperlink" Target="https://kopilkaurokov.ru/nachalniyeKlassi/planirovanie/zanimatiel_naia_matiematika_4_klass" TargetMode="External"/><Relationship Id="rId29" Type="http://schemas.openxmlformats.org/officeDocument/2006/relationships/hyperlink" Target="https://infourok.ru/intellektualnaya-razminka-matematicheskiy-turnir-27311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egena5.ru/41klass.html" TargetMode="External"/><Relationship Id="rId11" Type="http://schemas.openxmlformats.org/officeDocument/2006/relationships/hyperlink" Target="https://logiclike.com/math-logic/4-klass/matematicheskie-rebusy" TargetMode="External"/><Relationship Id="rId24" Type="http://schemas.openxmlformats.org/officeDocument/2006/relationships/hyperlink" Target="https://ped-kopilka.ru/uchiteljam-predmetnikam/matematika/zadachi-shutki-po-matematike-s-otvetami-3-4-klas.html" TargetMode="External"/><Relationship Id="rId32" Type="http://schemas.openxmlformats.org/officeDocument/2006/relationships/hyperlink" Target="https://infourok.ru/plankonspekt-uroka-po-matematike-geometriya-vokrug-nas-3305085.html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infourok.ru/konspekt-vneurochnogo-zanyatiya-spichechniy-konstruktor-3319732.html" TargetMode="External"/><Relationship Id="rId23" Type="http://schemas.openxmlformats.org/officeDocument/2006/relationships/hyperlink" Target="https://infourok.ru/ksp-pourochnyj-plan-zanimatelnaya-matematika-reshenie-nestandartnyh-zadach-4-klass-4285693.html" TargetMode="External"/><Relationship Id="rId28" Type="http://schemas.openxmlformats.org/officeDocument/2006/relationships/hyperlink" Target="https://nsportal.ru/nachalnaya-shkola/matematika/2015/03/27/urok-po-matematike-zanimatelnye-zadach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achalnaya-shkola/matematika/2016/10/11/prezentatsiya-rimskie-tsifry-igry-i-zadachi-k-zanyatiyu" TargetMode="External"/><Relationship Id="rId19" Type="http://schemas.openxmlformats.org/officeDocument/2006/relationships/hyperlink" Target="https://infourok.ru/zanimatelnaya-matematika-4-klass-4458830.html" TargetMode="External"/><Relationship Id="rId31" Type="http://schemas.openxmlformats.org/officeDocument/2006/relationships/hyperlink" Target="https://infourok.ru/tehnologicheskaya-karta-vneurochnogo-zanyatiya-po-matematike-na-temu-blic-turnir-reshenie-zadach-na-dvizhenie-41157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vneurochnoe-zanyatie-po-matematike-na-temu-pryatki-s-figurami-1162639.html" TargetMode="External"/><Relationship Id="rId14" Type="http://schemas.openxmlformats.org/officeDocument/2006/relationships/hyperlink" Target="https://infourok.ru/fakultativnoe-zanyatie-po-matematike-na-temu-spichechniy-konstruktor-961581.html" TargetMode="External"/><Relationship Id="rId22" Type="http://schemas.openxmlformats.org/officeDocument/2006/relationships/hyperlink" Target="https://infourok.ru/prezentaciya-dlya-zanyatiya-kruzhka-zanimatelnaya-matematika-po-teme-golovolomkirasshifrovka-zakodirovannih-slov-1934808.html" TargetMode="External"/><Relationship Id="rId27" Type="http://schemas.openxmlformats.org/officeDocument/2006/relationships/hyperlink" Target="http://&#1096;&#1082;&#1086;&#1083;&#1072;9.&#1072;&#1073;&#1072;&#1082;&#1072;&#1085;.&#1088;&#1092;/assets/files/k20.pdf" TargetMode="External"/><Relationship Id="rId30" Type="http://schemas.openxmlformats.org/officeDocument/2006/relationships/hyperlink" Target="https://znanio.ru/media/rabochaya-programma-vneurochnoj-deyatelnosti-zanimatelnaya-matematika4-klass-25194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123</cp:lastModifiedBy>
  <cp:revision>2</cp:revision>
  <cp:lastPrinted>2021-09-09T13:26:00Z</cp:lastPrinted>
  <dcterms:created xsi:type="dcterms:W3CDTF">2023-09-24T17:38:00Z</dcterms:created>
  <dcterms:modified xsi:type="dcterms:W3CDTF">2023-09-24T17:38:00Z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2020-09-16T00:00:00Z</vt:filetime>
  </property>
</Properties>
</file>