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28" w:rsidRDefault="00BE1C28" w:rsidP="00BE1C2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BE1C28" w:rsidRDefault="00796043" w:rsidP="00BE1C2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BE1C28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BE1C28" w:rsidRDefault="00BE1C28" w:rsidP="00BE1C2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BE1C28" w:rsidRDefault="00BE1C28" w:rsidP="00BE1C2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4317AF" w:rsidRDefault="004317AF" w:rsidP="004317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317AF" w:rsidRDefault="004317AF" w:rsidP="004317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317AF" w:rsidRDefault="004317AF" w:rsidP="004317A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4317AF" w:rsidTr="004317AF">
        <w:tc>
          <w:tcPr>
            <w:tcW w:w="4834" w:type="dxa"/>
            <w:hideMark/>
          </w:tcPr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4317AF" w:rsidRDefault="00BE1C2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4317AF" w:rsidRDefault="004317AF" w:rsidP="004317A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317AF" w:rsidRDefault="004317AF" w:rsidP="004317A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7AF" w:rsidRDefault="004317AF" w:rsidP="004317A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7AF" w:rsidRDefault="004317AF" w:rsidP="004317A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7AF" w:rsidRDefault="004317AF" w:rsidP="004317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E1C28" w:rsidRDefault="00BE1C28" w:rsidP="004317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4317AF" w:rsidRDefault="00BE1C28" w:rsidP="004317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4317AF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4317AF" w:rsidRDefault="008867F7" w:rsidP="004317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«Б</w:t>
      </w:r>
      <w:r w:rsidR="004317AF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4317AF" w:rsidRDefault="004317AF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317AF" w:rsidRDefault="004317AF" w:rsidP="004317AF">
      <w:pPr>
        <w:pStyle w:val="ab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4317AF" w:rsidRDefault="008867F7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317AF">
        <w:rPr>
          <w:rFonts w:ascii="Times New Roman" w:hAnsi="Times New Roman" w:cs="Times New Roman"/>
          <w:sz w:val="28"/>
          <w:szCs w:val="28"/>
        </w:rPr>
        <w:t>.А.</w:t>
      </w:r>
    </w:p>
    <w:p w:rsidR="004317AF" w:rsidRDefault="004317AF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317AF" w:rsidRDefault="004317AF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317AF" w:rsidRDefault="004317AF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317AF" w:rsidRDefault="004317AF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8349AF" w:rsidRPr="002825BA" w:rsidRDefault="00BE1C28" w:rsidP="00431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Астрахань</w:t>
      </w:r>
      <w:r w:rsidR="004317AF">
        <w:rPr>
          <w:rFonts w:ascii="Times New Roman" w:hAnsi="Times New Roman"/>
          <w:sz w:val="28"/>
          <w:szCs w:val="28"/>
        </w:rPr>
        <w:t xml:space="preserve">  2023</w:t>
      </w: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3275"/>
        <w:gridCol w:w="8154"/>
        <w:gridCol w:w="1281"/>
        <w:gridCol w:w="1099"/>
      </w:tblGrid>
      <w:tr w:rsidR="002825BA" w:rsidRPr="0024378F" w:rsidTr="002825BA">
        <w:tc>
          <w:tcPr>
            <w:tcW w:w="694" w:type="dxa"/>
            <w:vMerge w:val="restart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437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4378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75" w:type="dxa"/>
            <w:vMerge w:val="restart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8154" w:type="dxa"/>
            <w:vMerge w:val="restart"/>
          </w:tcPr>
          <w:p w:rsidR="002825BA" w:rsidRPr="0024378F" w:rsidRDefault="0024378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2380" w:type="dxa"/>
            <w:gridSpan w:val="2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825BA" w:rsidRPr="0024378F" w:rsidTr="002825BA">
        <w:tc>
          <w:tcPr>
            <w:tcW w:w="0" w:type="auto"/>
            <w:vMerge/>
            <w:vAlign w:val="center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4" w:type="dxa"/>
            <w:vMerge/>
            <w:vAlign w:val="center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Водный раздел (1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 xml:space="preserve">Введение. Знакомство с учебником.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w w:val="105"/>
                <w:sz w:val="24"/>
                <w:szCs w:val="24"/>
              </w:rPr>
              <w:t>Летописи, былины, жития. (5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 Летописи. «И повесил Олег щит свой на вратах Царьграда».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1-2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текста летописи с текстом произведения А.С.Пушкина «Песнь о вещем Олеге».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https://infourok.ru/iz-letopisi-i-vspomnil-oleg-konya-svoego-2085039.html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3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поездочки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Сергий Радонежский – святой земли Русской. Житие Сергия Радонежского.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https://resh.edu.ru/subject/lesson/6024/main/144238/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«Летописи. Былины. Жития».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 xml:space="preserve">Чудесный мир классики </w:t>
            </w:r>
            <w:proofErr w:type="gramStart"/>
            <w:r w:rsidRPr="0024378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4378F">
              <w:rPr>
                <w:rFonts w:ascii="Times New Roman" w:hAnsi="Times New Roman"/>
                <w:sz w:val="24"/>
                <w:szCs w:val="24"/>
              </w:rPr>
              <w:t>17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 «Мир классики», прогнозирование его содержания.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41A9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https://resh.edu.ru/subject/lesson/6026/start/191660/</w:t>
              </w:r>
            </w:hyperlink>
          </w:p>
          <w:p w:rsidR="00141A90" w:rsidRPr="0024378F" w:rsidRDefault="00141A9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П.П.Ершов «Конёк-Горбунок».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8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5" w:type="dxa"/>
          </w:tcPr>
          <w:p w:rsidR="00FC5309" w:rsidRPr="0024378F" w:rsidRDefault="00FC5309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 Ершов «Конё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Горбунок».  Сравнение литературной и народной сказок.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41A9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https://resh.edu.ru/subject/lesson/6026/main/191664/</w:t>
              </w:r>
            </w:hyperlink>
          </w:p>
          <w:p w:rsidR="00141A90" w:rsidRPr="0024378F" w:rsidRDefault="00141A9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75" w:type="dxa"/>
          </w:tcPr>
          <w:p w:rsidR="002825BA" w:rsidRPr="0024378F" w:rsidRDefault="002825BA" w:rsidP="00FC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 Ершов «Конё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</w:t>
            </w:r>
            <w:r w:rsidR="000D56D9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бунок». Характеристика героев.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https://infourok.ru/prezentaciya-po-literature-klass-na-temu-ppershov-konekgorbunok-2121233.html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Пушкин «Няне», «Туча», «Унылая пора!»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9-10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75" w:type="dxa"/>
          </w:tcPr>
          <w:p w:rsidR="002825BA" w:rsidRPr="0024378F" w:rsidRDefault="00A22A73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Входная контрольная работа. 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Пушкин «Няне», «Туча», «Унылая пора!» Авторское отношение к </w:t>
            </w:r>
            <w:proofErr w:type="gramStart"/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https://infourok.ru/prezentaciya-po-literaturnomu-chteniyu-po-teme-a-s-pushkin-nyane-tucha-unylaya-pora-ochej-ocharovane-4380445.html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А.С. Пушкин. «Сказка о мертвой царевне и о семи богатырях».  Характеристика героев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11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B0BAE" w:rsidRPr="002437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А.С. Пушкин. «Сказка о мертвой царевне и о семи богатырях».  Деление на части.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https://infourok.ru/prezentaciya-po-literaturnomu-chteniyu-na-temu-a-s-pushkin-skazka-o-mertvoj-carevne-i-o-semi-bogatyryah-4-klass-4379784.html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икторина по сказкам А.С. Пушкина.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Лермонтов.  Олицетворение — приём изображения действительности в стихотворении «Дары Терека».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12-13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 «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».  Сравнение мотивов русской и турецкой сказок.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14</w:t>
            </w:r>
          </w:p>
        </w:tc>
        <w:tc>
          <w:tcPr>
            <w:tcW w:w="1281" w:type="dxa"/>
          </w:tcPr>
          <w:p w:rsidR="002825BA" w:rsidRPr="0024378F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</w:t>
            </w:r>
            <w:r w:rsidR="00D97CE1" w:rsidRPr="002437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 «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».  Хорошие и плохие поступки людей.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https://infourok.ru/prezentaciya-po-literaturnomu-chteniyu-na-temu-m-yulermontov-ashik-kerib-2826211.html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Л.Н. Толстой, жизнь и творчество.  Л.Н. Толстой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«Детство».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РЭШ уроки № 15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  «Как мужик камень убрал».  Умный и находчивый герой.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16</w:t>
            </w:r>
          </w:p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https://infourok.ru/prezentaciya-po-literaturnomu-chteniyu-na-temu-lntolstoy-kak-muzhik-kamen-ubral-542837.html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D97CE1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А.П. Чехов «Мальчики». Главные герои рассказа, герои своего времени.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17</w:t>
            </w:r>
          </w:p>
        </w:tc>
        <w:tc>
          <w:tcPr>
            <w:tcW w:w="1281" w:type="dxa"/>
          </w:tcPr>
          <w:p w:rsidR="002825BA" w:rsidRPr="0024378F" w:rsidRDefault="00D97CE1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А.П. Чехов «Мальчики». Характер героев художественного текста. 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https://kopilkaurokov.ru/nachalniyeKlassi/presentacii/a_p_chekhov_malchiki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75" w:type="dxa"/>
          </w:tcPr>
          <w:p w:rsidR="002825BA" w:rsidRPr="0024378F" w:rsidRDefault="00D96D03" w:rsidP="00D96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за 1 четверть.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«Чудесный мир классики».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D97CE1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w w:val="105"/>
                <w:sz w:val="24"/>
                <w:szCs w:val="24"/>
              </w:rPr>
              <w:t>Поэтическая тетрадь (8час.)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 Тоска по Родине и красоте родной природы в лирике Ф. И. Тютчева  «Еще земли печален вид...», «Как неожиданно и ярко...».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41A9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https://resh.edu.ru/subject/lesson/6032/main/</w:t>
              </w:r>
            </w:hyperlink>
          </w:p>
          <w:p w:rsidR="00141A90" w:rsidRPr="0024378F" w:rsidRDefault="00141A9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D96D0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А.А. Фет. «Весенний дождь», «Бабочка». Своеобразие ритма и построения строк в стихотворении.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19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Е.А. Баратынский «Весна, весна! Как воздух чист!..» Картины весенней природы и настроение в стихах.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20</w:t>
            </w:r>
          </w:p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41A9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https://infourok.ru/konspekt-po-literaturnomu-chteniyu-kartini-vesenney-prirodi-i-nastroenie-v-stihah-e-a-baratinskogo-vesna-vesna-kak-vozduh-chist--3369136.html</w:t>
              </w:r>
            </w:hyperlink>
            <w:r w:rsidR="00141A90" w:rsidRPr="0024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D96D0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А.Н. Плещеев «Дети и птичка». Ритм стихотворения. Картина сельского быта.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20</w:t>
            </w:r>
          </w:p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https://infourok.ru/konspekt-literaturnoe-chtenie-kartina-selskogo-bita-a-n-plescheev-deti-i-ptichka-3374213.html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 Никитин «В синем небе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плывут над полями...» Тема любви к Родине в стихотворении.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РЭШ урок № 21</w:t>
            </w:r>
          </w:p>
        </w:tc>
        <w:tc>
          <w:tcPr>
            <w:tcW w:w="1281" w:type="dxa"/>
          </w:tcPr>
          <w:p w:rsidR="002825BA" w:rsidRPr="0024378F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Н.А. Некрасов. Тема детства в стихах «Школьник»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зимние сумерки нянины сказки...»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22</w:t>
            </w:r>
          </w:p>
        </w:tc>
        <w:tc>
          <w:tcPr>
            <w:tcW w:w="1281" w:type="dxa"/>
          </w:tcPr>
          <w:p w:rsidR="002825BA" w:rsidRPr="0024378F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И.А. Бунин «Листопад». Картина осени в стихах И.А.Бунина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23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«Поэтическая тетрадь». Проверочная работа.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Литературные сказки (14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табакерке».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25</w:t>
            </w:r>
          </w:p>
        </w:tc>
        <w:tc>
          <w:tcPr>
            <w:tcW w:w="1281" w:type="dxa"/>
          </w:tcPr>
          <w:p w:rsidR="002825BA" w:rsidRPr="0024378F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реальных и фантастических событий в сказке В.Ф.Одоевского « Городок в табакерке».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https://infourok.ru/konspekt-uroka-literaturnogo-chteniya-po-teme-vfodoevskiy-gorodok-v-tabakerke-3351710.html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В.Ф. Одоевский «Городок в табакерке». Особенности литературного жанра.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636B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https://resh.edu.ru/subject/lesson/4492/main/212403/</w:t>
              </w:r>
            </w:hyperlink>
          </w:p>
          <w:p w:rsidR="009636B0" w:rsidRPr="0024378F" w:rsidRDefault="009636B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75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В.Ф. Одоевский «Городок в табакерке». Особенности литературного жанра.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27</w:t>
            </w:r>
          </w:p>
        </w:tc>
        <w:tc>
          <w:tcPr>
            <w:tcW w:w="1281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В.М. Гаршин «Сказка о жабе и розе». Текс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описание в содержании художественного произведения.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https://infourok.ru/prezentaciya-po-literaturnomu-chteniyu-na-temu-vm-garshin-skazka-o-zhabe-i-roze-klass-2362587.html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Гаршин «Сказка о жабе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розе». Герой литературного текста.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636B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https://resh.edu.ru/subject/lesson/6037/main/192331/</w:t>
              </w:r>
            </w:hyperlink>
          </w:p>
          <w:p w:rsidR="009636B0" w:rsidRPr="0024378F" w:rsidRDefault="009636B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 Бажов «Серебряное копытце».  Отражение в сказке реальной жизни.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28</w:t>
            </w:r>
          </w:p>
        </w:tc>
        <w:tc>
          <w:tcPr>
            <w:tcW w:w="1281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 Бажов «Серебряное копытце».  Мотивы народных сказок в авторском тексте.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https://infourok.ru/konspekt-uroka-i-prezentaciya-k-uroku-literaturnogo-chteniya-p-p-bazhov-serebryanoe-kopitce-klass-717454.html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 Бажов «Серебряное копытце». Герой художественного произведения.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D5BC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https://resh.edu.ru/subject/lesson/6038/main/192346/</w:t>
              </w:r>
            </w:hyperlink>
          </w:p>
          <w:p w:rsidR="001D5BC0" w:rsidRPr="0024378F" w:rsidRDefault="001D5BC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С.Т. Аксаков «Аленький цветочек». Мотивы народных сказок в литературном произведении.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30</w:t>
            </w: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С.Т. Аксаков «Аленький цветочек». Герои произведения.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https://infourok.ru/prezentaciya-scenariy-k-uroku-literaturnogo-chteniya-aksakov-alenkiy-cvetochek-klass-3835541.html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С.Т. Аксаков «Аленький цветочек». Деление текста на части. Выборочный пересказ сказки.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75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техники чтения.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С.Т. Аксаков «Аленький цветочек». Выборочный пересказ сказки. Словесное иллюстрирование.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D5BC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https://resh.edu.ru/subject/lesson/4494/main/192461/</w:t>
              </w:r>
            </w:hyperlink>
          </w:p>
          <w:p w:rsidR="001D5BC0" w:rsidRPr="0024378F" w:rsidRDefault="001D5BC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75" w:type="dxa"/>
          </w:tcPr>
          <w:p w:rsidR="002825BA" w:rsidRPr="0024378F" w:rsidRDefault="002825BA" w:rsidP="00B1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«Поэтическая тетрадь».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w w:val="105"/>
                <w:sz w:val="24"/>
                <w:szCs w:val="24"/>
              </w:rPr>
              <w:t>Делу время – потехе час (7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названием раздела, прогнозирование его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содержания. Е.Л. Шварц «Сказка о потерянном времени».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РЭШ урок № 33</w:t>
            </w:r>
          </w:p>
          <w:p w:rsidR="00847042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47042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https://resh.edu.ru/subject/lesson/6041/main/192614/</w:t>
              </w:r>
            </w:hyperlink>
          </w:p>
          <w:p w:rsidR="00847042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275" w:type="dxa"/>
          </w:tcPr>
          <w:p w:rsidR="002825BA" w:rsidRPr="0024378F" w:rsidRDefault="00314573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контрольная работа.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Е.Л. Шварц «Сказка о потерянном времени». Нравственный смысл произведения.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https://infourok.ru/prezentaciya-po-literaturnomu-chteniyu-na-temu-e-l-shvarc-skazka-o-poteryannom-vremeni-nravstvennyj-smysl-proizvedeniya-4054910.html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 Ю.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"Главные реки».  Особенности юмористического текста. Авторское отношение.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34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В.Ю. Драгунский «Что любит Мишка».  Средства создания комического эффекта.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https://infourok.ru/konspekt-i-prezentaciya-k-uroku-literaturnogo-chteniya-vyudragunskiy-chto-lyubit-mishka-klass-2171612.html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</w:t>
            </w:r>
            <w:r w:rsidR="00A47A9E">
              <w:rPr>
                <w:rFonts w:ascii="Times New Roman" w:hAnsi="Times New Roman"/>
                <w:sz w:val="24"/>
                <w:szCs w:val="24"/>
              </w:rPr>
              <w:t>0</w:t>
            </w:r>
            <w:r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Юмористические рассказы В.Ю.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Драгунского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Иллюстрирование.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«Никакой я горчицы не ел». Смысл заголовка.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36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«Делу время – потехе час».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Страна детства (8час.)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раздела, прогнозирование его содержания. Б.С. Житков «Как я ловил человечков».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37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Б.С. Житков «Как я ловил человечков».  Герой произведения.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https://infourok.ru/prezentaciya-k-uroku-literaturnogo-chteniya-b-zhitkov-kak-ya-lovil-chelovechkov-geroy-vidumschik-1991065.html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 презентация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К.Г. Паустовский «Корзина с еловыми шишками»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Поступки как средство характеристики героев.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РЭШ урок № 38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К.Г. Паустовский «Корзина с еловыми шишками» Музыкальное сопровождение произведения.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К.Г. Паустовский «Корзина с еловыми шишками».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https://infourok.ru/prezentaciya-i-konspekt-k-uroku-po-literaturnomu-chteniyu-na-temu-kgpaustovskiy-korzina-s-elovimi-shishkami-klass-2723770.html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М.М. Зощенко «Елка». Поговорим о самом главном.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870CE" w:rsidRPr="002437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М.М. Зощенко «Елка». Комическое в рассказе, средства его создания.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39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75" w:type="dxa"/>
          </w:tcPr>
          <w:p w:rsidR="002825BA" w:rsidRPr="0024378F" w:rsidRDefault="0055440D" w:rsidP="005544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Поэтическая тетрадь (4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раздела, прогнозирование его содержания. В.Я. Брюсов «Опять сон», «Детская». Тема детства в произведениях.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41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С.А. Есенин «Бабушкины сказки». Стихи о счастливых днях детства.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https://www.youtube.com/watch?v=KnmoZHrOfBg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М.И. Цветаева «Бежит тропинка с бугорка»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«Наши царства». Тема природы и Родины в стихах.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42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Природа и мы (10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названием раздела, прогнозирование его содержания. Д.Н. </w:t>
            </w:r>
            <w:proofErr w:type="spellStart"/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«Приёмыш».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43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«Приёмыш». Отношение человека к природе.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https://infourok.ru/prezentaciya_po_literaturnomu_chteniyu_na_temu_d.n.mamin-sibiryak-336792.htm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А.И. Куприн «Барбос и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».  Характеристики и портреты животных в рассказе.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44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А.И. Куприн «Барбос и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». Тема самопожертвования в рассказе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М.М. Пришвин «Выскочка». Сообщение о жизни и творчестве писателя.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45</w:t>
            </w:r>
          </w:p>
        </w:tc>
        <w:tc>
          <w:tcPr>
            <w:tcW w:w="1281" w:type="dxa"/>
          </w:tcPr>
          <w:p w:rsidR="002825BA" w:rsidRPr="0024378F" w:rsidRDefault="00DD349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М.М. Пришвин "Выскочка".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https://infourok.ru/prezentaciya-po-literaturnomu-chteniyu-na-temu-m-m-prishvin-viskochka-klass-2662722.html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«Кабан». Писательская наблюдательность.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46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В.П. Астафьев «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Скрип». Тема природы в рассказе.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47</w:t>
            </w: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В.П. Астафьев «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Скрип». Герои рассказа. Составление плана.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https://nsportal.ru/nachalnaya-shkola/chtenie/2014/07/05/prezentatsiya-strizhonok-skrip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– конкурс «Природа и мы».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10. Поэтическая тетрадь (4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Поэтическое настроение в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стихах. Б.Л.Пастернак «Золотая осень».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С.А.Клычков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«Весна в лесу».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РЭШ урок № 49, 50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Д.Б.Кедрин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«Бабье лето». Н.М. Рубцов «Сентябрь».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50, 51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С.А. Есенин «Лебедушка». Иносказательный смысл произведения.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52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«Поэзии прекрасные страницы» 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11.Родина (6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275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за 3 четверть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И.С. Никитин «Русь». Образ Родины в поэтическом тексте.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53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С.Д. Дрожжин «Родине». Авторское отношение к 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54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Жигулин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«О, Родина! В неярком блеске». Красота и величие.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 55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«Кто с мечом к нам придет, от меча и погибнет!»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https://infourok.ru/prezentaciya-po-istorii-na-temu-kto-k-nam-s-mechom-pridet-tot-ot-mecha-i-pogibnet-anevskiy-klass-430188.html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проект презентация</w:t>
            </w:r>
          </w:p>
        </w:tc>
        <w:tc>
          <w:tcPr>
            <w:tcW w:w="1281" w:type="dxa"/>
          </w:tcPr>
          <w:p w:rsidR="002825BA" w:rsidRPr="0024378F" w:rsidRDefault="00A47A9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Проект: «Они защищали Родину».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«Родина».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12.Страна фантазии (5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названием раздела, прогнозирование его содержания. Е. С. Велтистов «Приключения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Электроника».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РЭШ урок № 57</w:t>
            </w:r>
          </w:p>
          <w:p w:rsidR="00847042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47042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https://resh.edu.ru/subject/lesson/4206/main/194490/</w:t>
              </w:r>
            </w:hyperlink>
          </w:p>
          <w:p w:rsidR="00847042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Е.С. Велтистов «Приключения Электроника». Герои фантастического рассказа.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https://infourok.ru/prezentaciya-po-literaturnomu-chteniyu-na-temu-e-s-veltistov-priklyucheniya-elektronika-neobychnye-geroi-fantasticheskogo-rasska-5232659.html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Булычёв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«Путешествие Алисы». Особенности фантастического жанра.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58</w:t>
            </w: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Булычёв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«Путешествие Алисы». Сравнение героев рассказа фантастического жанра.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https://infourok.ru/prezentaciya-po-literaturnomu-chteniyu-k-bulichev-puteshestvie-alisi-klass-2979154.html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75" w:type="dxa"/>
          </w:tcPr>
          <w:p w:rsidR="002825BA" w:rsidRPr="0024378F" w:rsidRDefault="009378A9" w:rsidP="00937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«Путешествие по стране Фантазии».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13. Зарубежная литература (13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 раздела, прогнозирование его содержания.  Д. Свифт «Путешествие Гулливера». Фантастические события, персонажи в произведении.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60</w:t>
            </w: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Д. Свифт «Путешествие Гулливера». Герои приключенческой литературы.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47042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https://resh.edu.ru/subject/lesson/4519/main/139987/</w:t>
              </w:r>
            </w:hyperlink>
          </w:p>
          <w:p w:rsidR="00847042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Д. Свифт «Путешествие Гулливера». Герои приключенческой литературы. Закрепление.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https://infourok.ru/prezentaciya-dzh-svift-priklyucheniya-gullivera-2940072.html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«Русалочка». Персонажи сказки.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61</w:t>
            </w: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Х. Андерсен «Русалочка».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Авторская сказка.</w:t>
            </w:r>
          </w:p>
        </w:tc>
        <w:tc>
          <w:tcPr>
            <w:tcW w:w="8154" w:type="dxa"/>
          </w:tcPr>
          <w:p w:rsidR="002825BA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РЭШ урок № 63-64</w:t>
            </w: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«Русалочка». Деление произведения на части.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https://infourok.ru/prezentaciya-po-literaturnomu-chteniyu-na-temu-g-h-andersen-rusalochka-4-klass-4287693.html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275" w:type="dxa"/>
          </w:tcPr>
          <w:p w:rsidR="002825BA" w:rsidRPr="0024378F" w:rsidRDefault="00E43F78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техники чтения.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«Русалочка». Рассказ о русалочке и характеристика героев.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847042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https://resh.edu.ru/subject/lesson/4640/main/194724/</w:t>
              </w:r>
            </w:hyperlink>
          </w:p>
          <w:p w:rsidR="00847042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275" w:type="dxa"/>
          </w:tcPr>
          <w:p w:rsidR="002825BA" w:rsidRPr="0024378F" w:rsidRDefault="00E43F78" w:rsidP="00E43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https://infourok.ru/literaturnoe-chtenie-mtven-priklyucheniya-toma-soyera-1896298.html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». Сравнение героев и их поступков.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65</w:t>
            </w: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 Лагерлеф «Святая ночь».</w:t>
            </w:r>
          </w:p>
        </w:tc>
        <w:tc>
          <w:tcPr>
            <w:tcW w:w="8154" w:type="dxa"/>
          </w:tcPr>
          <w:p w:rsidR="002825BA" w:rsidRPr="0024378F" w:rsidRDefault="00A234B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47042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https://resh.edu.ru/subject/lesson/4522/main/194817/</w:t>
              </w:r>
            </w:hyperlink>
          </w:p>
          <w:p w:rsidR="00847042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Лагерлеф «В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Назарете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Иисус и Иуда. 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66</w:t>
            </w: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– игра: обобщение по разделу «Зарубежная литература».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A17D7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9AF" w:rsidRPr="008349AF" w:rsidRDefault="008349AF" w:rsidP="00834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491E" w:rsidRPr="008349AF" w:rsidRDefault="0043491E" w:rsidP="008349AF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491E" w:rsidRPr="00E6707C" w:rsidRDefault="0043491E">
      <w:pPr>
        <w:rPr>
          <w:rFonts w:ascii="Times New Roman" w:hAnsi="Times New Roman"/>
          <w:sz w:val="24"/>
          <w:szCs w:val="24"/>
        </w:rPr>
      </w:pPr>
    </w:p>
    <w:sectPr w:rsidR="0043491E" w:rsidRPr="00E6707C" w:rsidSect="002825BA">
      <w:footerReference w:type="even" r:id="rId47"/>
      <w:footerReference w:type="default" r:id="rId4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F7" w:rsidRDefault="00E753F7">
      <w:r>
        <w:separator/>
      </w:r>
    </w:p>
  </w:endnote>
  <w:endnote w:type="continuationSeparator" w:id="0">
    <w:p w:rsidR="00E753F7" w:rsidRDefault="00E7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F7" w:rsidRDefault="008867F7" w:rsidP="000327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67F7" w:rsidRDefault="008867F7" w:rsidP="0009411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F7" w:rsidRDefault="008867F7" w:rsidP="000327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7D73">
      <w:rPr>
        <w:rStyle w:val="a8"/>
        <w:noProof/>
      </w:rPr>
      <w:t>12</w:t>
    </w:r>
    <w:r>
      <w:rPr>
        <w:rStyle w:val="a8"/>
      </w:rPr>
      <w:fldChar w:fldCharType="end"/>
    </w:r>
  </w:p>
  <w:p w:rsidR="008867F7" w:rsidRDefault="008867F7" w:rsidP="0009411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F7" w:rsidRDefault="00E753F7">
      <w:r>
        <w:separator/>
      </w:r>
    </w:p>
  </w:footnote>
  <w:footnote w:type="continuationSeparator" w:id="0">
    <w:p w:rsidR="00E753F7" w:rsidRDefault="00E75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7E7B"/>
    <w:multiLevelType w:val="hybridMultilevel"/>
    <w:tmpl w:val="FE00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5CC"/>
    <w:rsid w:val="000327E0"/>
    <w:rsid w:val="0004105E"/>
    <w:rsid w:val="0004546C"/>
    <w:rsid w:val="00063612"/>
    <w:rsid w:val="00094114"/>
    <w:rsid w:val="000D56D9"/>
    <w:rsid w:val="000E61EE"/>
    <w:rsid w:val="00126160"/>
    <w:rsid w:val="00131FB1"/>
    <w:rsid w:val="00141A90"/>
    <w:rsid w:val="00147AAF"/>
    <w:rsid w:val="00171000"/>
    <w:rsid w:val="0018319F"/>
    <w:rsid w:val="001D5BC0"/>
    <w:rsid w:val="001F438B"/>
    <w:rsid w:val="0024378F"/>
    <w:rsid w:val="002825BA"/>
    <w:rsid w:val="00290A96"/>
    <w:rsid w:val="002E7881"/>
    <w:rsid w:val="003061B2"/>
    <w:rsid w:val="00314573"/>
    <w:rsid w:val="00317DAD"/>
    <w:rsid w:val="00354F52"/>
    <w:rsid w:val="00381A30"/>
    <w:rsid w:val="003D0F5D"/>
    <w:rsid w:val="00424648"/>
    <w:rsid w:val="004317AF"/>
    <w:rsid w:val="0043491E"/>
    <w:rsid w:val="004D26C3"/>
    <w:rsid w:val="004E4860"/>
    <w:rsid w:val="004F2703"/>
    <w:rsid w:val="00537322"/>
    <w:rsid w:val="00553E52"/>
    <w:rsid w:val="0055440D"/>
    <w:rsid w:val="005627B6"/>
    <w:rsid w:val="00570C5D"/>
    <w:rsid w:val="0059102B"/>
    <w:rsid w:val="005F07A0"/>
    <w:rsid w:val="005F10A1"/>
    <w:rsid w:val="005F68BC"/>
    <w:rsid w:val="00617D0E"/>
    <w:rsid w:val="00652165"/>
    <w:rsid w:val="006A0557"/>
    <w:rsid w:val="006C7C91"/>
    <w:rsid w:val="006D7605"/>
    <w:rsid w:val="006F1EB2"/>
    <w:rsid w:val="007035CC"/>
    <w:rsid w:val="00714955"/>
    <w:rsid w:val="00723C79"/>
    <w:rsid w:val="0074365B"/>
    <w:rsid w:val="00773F8F"/>
    <w:rsid w:val="007870CE"/>
    <w:rsid w:val="00796043"/>
    <w:rsid w:val="007C1115"/>
    <w:rsid w:val="007E637D"/>
    <w:rsid w:val="007F3475"/>
    <w:rsid w:val="008153B7"/>
    <w:rsid w:val="00823EF4"/>
    <w:rsid w:val="008349AF"/>
    <w:rsid w:val="00847042"/>
    <w:rsid w:val="00851B11"/>
    <w:rsid w:val="008758D5"/>
    <w:rsid w:val="008867F7"/>
    <w:rsid w:val="00887120"/>
    <w:rsid w:val="008A293A"/>
    <w:rsid w:val="008A77CB"/>
    <w:rsid w:val="008C0EDC"/>
    <w:rsid w:val="008E0BFB"/>
    <w:rsid w:val="008E7D36"/>
    <w:rsid w:val="00920F20"/>
    <w:rsid w:val="0092718B"/>
    <w:rsid w:val="009378A9"/>
    <w:rsid w:val="00952507"/>
    <w:rsid w:val="009627FA"/>
    <w:rsid w:val="009636B0"/>
    <w:rsid w:val="0097565D"/>
    <w:rsid w:val="009A47EE"/>
    <w:rsid w:val="009A67A3"/>
    <w:rsid w:val="009D7B55"/>
    <w:rsid w:val="00A13CF0"/>
    <w:rsid w:val="00A17D73"/>
    <w:rsid w:val="00A22A73"/>
    <w:rsid w:val="00A234B4"/>
    <w:rsid w:val="00A47A9E"/>
    <w:rsid w:val="00A54189"/>
    <w:rsid w:val="00AD22D9"/>
    <w:rsid w:val="00AD352E"/>
    <w:rsid w:val="00B0385F"/>
    <w:rsid w:val="00B1142A"/>
    <w:rsid w:val="00B17ECF"/>
    <w:rsid w:val="00B22B89"/>
    <w:rsid w:val="00B50509"/>
    <w:rsid w:val="00B64F5B"/>
    <w:rsid w:val="00BA3918"/>
    <w:rsid w:val="00BB0BAE"/>
    <w:rsid w:val="00BC26E4"/>
    <w:rsid w:val="00BC3F59"/>
    <w:rsid w:val="00BE1C28"/>
    <w:rsid w:val="00BE6B26"/>
    <w:rsid w:val="00BF2582"/>
    <w:rsid w:val="00C01808"/>
    <w:rsid w:val="00C033D5"/>
    <w:rsid w:val="00C47962"/>
    <w:rsid w:val="00C56C2B"/>
    <w:rsid w:val="00CA04A3"/>
    <w:rsid w:val="00CA119B"/>
    <w:rsid w:val="00CB7AC0"/>
    <w:rsid w:val="00D0751F"/>
    <w:rsid w:val="00D171A8"/>
    <w:rsid w:val="00D35603"/>
    <w:rsid w:val="00D35B4F"/>
    <w:rsid w:val="00D478F0"/>
    <w:rsid w:val="00D77267"/>
    <w:rsid w:val="00D96D03"/>
    <w:rsid w:val="00D97CE1"/>
    <w:rsid w:val="00DD3495"/>
    <w:rsid w:val="00DE7E01"/>
    <w:rsid w:val="00E02379"/>
    <w:rsid w:val="00E24D6C"/>
    <w:rsid w:val="00E34C8B"/>
    <w:rsid w:val="00E43F78"/>
    <w:rsid w:val="00E60D60"/>
    <w:rsid w:val="00E6707C"/>
    <w:rsid w:val="00E753F7"/>
    <w:rsid w:val="00E85FB9"/>
    <w:rsid w:val="00EC70EF"/>
    <w:rsid w:val="00ED0765"/>
    <w:rsid w:val="00F02C50"/>
    <w:rsid w:val="00F642FC"/>
    <w:rsid w:val="00FC5309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7C91"/>
    <w:pPr>
      <w:ind w:left="720"/>
      <w:contextualSpacing/>
    </w:pPr>
  </w:style>
  <w:style w:type="character" w:styleId="a5">
    <w:name w:val="Hyperlink"/>
    <w:basedOn w:val="a0"/>
    <w:uiPriority w:val="99"/>
    <w:rsid w:val="006C7C91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0941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210F"/>
    <w:rPr>
      <w:lang w:eastAsia="en-US"/>
    </w:rPr>
  </w:style>
  <w:style w:type="character" w:styleId="a8">
    <w:name w:val="page number"/>
    <w:basedOn w:val="a0"/>
    <w:uiPriority w:val="99"/>
    <w:rsid w:val="00094114"/>
    <w:rPr>
      <w:rFonts w:cs="Times New Roman"/>
    </w:rPr>
  </w:style>
  <w:style w:type="paragraph" w:customStyle="1" w:styleId="1">
    <w:name w:val="Абзац списка1"/>
    <w:basedOn w:val="a"/>
    <w:rsid w:val="003D0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qFormat/>
    <w:locked/>
    <w:rsid w:val="003D0F5D"/>
    <w:rPr>
      <w:rFonts w:cs="Times New Roman"/>
      <w:b/>
      <w:bCs/>
    </w:rPr>
  </w:style>
  <w:style w:type="paragraph" w:styleId="aa">
    <w:name w:val="Normal (Web)"/>
    <w:basedOn w:val="a"/>
    <w:unhideWhenUsed/>
    <w:rsid w:val="003D0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317AF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7C91"/>
    <w:pPr>
      <w:ind w:left="720"/>
      <w:contextualSpacing/>
    </w:pPr>
  </w:style>
  <w:style w:type="character" w:styleId="a5">
    <w:name w:val="Hyperlink"/>
    <w:basedOn w:val="a0"/>
    <w:uiPriority w:val="99"/>
    <w:rsid w:val="006C7C91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0941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210F"/>
    <w:rPr>
      <w:lang w:eastAsia="en-US"/>
    </w:rPr>
  </w:style>
  <w:style w:type="character" w:styleId="a8">
    <w:name w:val="page number"/>
    <w:basedOn w:val="a0"/>
    <w:uiPriority w:val="99"/>
    <w:rsid w:val="00094114"/>
    <w:rPr>
      <w:rFonts w:cs="Times New Roman"/>
    </w:rPr>
  </w:style>
  <w:style w:type="paragraph" w:customStyle="1" w:styleId="1">
    <w:name w:val="Абзац списка1"/>
    <w:basedOn w:val="a"/>
    <w:rsid w:val="003D0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qFormat/>
    <w:locked/>
    <w:rsid w:val="003D0F5D"/>
    <w:rPr>
      <w:rFonts w:cs="Times New Roman"/>
      <w:b/>
      <w:bCs/>
    </w:rPr>
  </w:style>
  <w:style w:type="paragraph" w:styleId="aa">
    <w:name w:val="Normal (Web)"/>
    <w:basedOn w:val="a"/>
    <w:unhideWhenUsed/>
    <w:rsid w:val="003D0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literaturnomu-chteniyu-na-temu-a-s-pushkin-skazka-o-mertvoj-carevne-i-o-semi-bogatyryah-4-klass-4379784.html" TargetMode="External"/><Relationship Id="rId18" Type="http://schemas.openxmlformats.org/officeDocument/2006/relationships/hyperlink" Target="https://infourok.ru/konspekt-po-literaturnomu-chteniyu-kartini-vesenney-prirodi-i-nastroenie-v-stihah-e-a-baratinskogo-vesna-vesna-kak-vozduh-chist--3369136.html" TargetMode="External"/><Relationship Id="rId26" Type="http://schemas.openxmlformats.org/officeDocument/2006/relationships/hyperlink" Target="https://infourok.ru/prezentaciya-scenariy-k-uroku-literaturnogo-chteniya-aksakov-alenkiy-cvetochek-klass-3835541.html" TargetMode="External"/><Relationship Id="rId39" Type="http://schemas.openxmlformats.org/officeDocument/2006/relationships/hyperlink" Target="https://infourok.ru/prezentaciya-po-literaturnomu-chteniyu-na-temu-e-s-veltistov-priklyucheniya-elektronika-neobychnye-geroi-fantasticheskogo-rasska-523265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492/main/212403/" TargetMode="External"/><Relationship Id="rId34" Type="http://schemas.openxmlformats.org/officeDocument/2006/relationships/hyperlink" Target="https://infourok.ru/prezentaciya_po_literaturnomu_chteniyu_na_temu_d.n.mamin-sibiryak-336792.htm" TargetMode="External"/><Relationship Id="rId42" Type="http://schemas.openxmlformats.org/officeDocument/2006/relationships/hyperlink" Target="https://infourok.ru/prezentaciya-dzh-svift-priklyucheniya-gullivera-2940072.html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infourok.ru/iz-letopisi-i-vspomnil-oleg-konya-svoego-2085039.html" TargetMode="External"/><Relationship Id="rId12" Type="http://schemas.openxmlformats.org/officeDocument/2006/relationships/hyperlink" Target="https://infourok.ru/prezentaciya-po-literaturnomu-chteniyu-po-teme-a-s-pushkin-nyane-tucha-unylaya-pora-ochej-ocharovane-4380445.html" TargetMode="External"/><Relationship Id="rId17" Type="http://schemas.openxmlformats.org/officeDocument/2006/relationships/hyperlink" Target="https://resh.edu.ru/subject/lesson/6032/main/" TargetMode="External"/><Relationship Id="rId25" Type="http://schemas.openxmlformats.org/officeDocument/2006/relationships/hyperlink" Target="https://resh.edu.ru/subject/lesson/6038/main/192346/" TargetMode="External"/><Relationship Id="rId33" Type="http://schemas.openxmlformats.org/officeDocument/2006/relationships/hyperlink" Target="https://www.youtube.com/watch?v=KnmoZHrOfBg" TargetMode="External"/><Relationship Id="rId38" Type="http://schemas.openxmlformats.org/officeDocument/2006/relationships/hyperlink" Target="https://resh.edu.ru/subject/lesson/4206/main/194490/" TargetMode="External"/><Relationship Id="rId46" Type="http://schemas.openxmlformats.org/officeDocument/2006/relationships/hyperlink" Target="https://resh.edu.ru/subject/lesson/4522/main/19481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pilkaurokov.ru/nachalniyeKlassi/presentacii/a_p_chekhov_malchiki" TargetMode="External"/><Relationship Id="rId20" Type="http://schemas.openxmlformats.org/officeDocument/2006/relationships/hyperlink" Target="https://infourok.ru/konspekt-uroka-literaturnogo-chteniya-po-teme-vfodoevskiy-gorodok-v-tabakerke-3351710.html" TargetMode="External"/><Relationship Id="rId29" Type="http://schemas.openxmlformats.org/officeDocument/2006/relationships/hyperlink" Target="https://infourok.ru/prezentaciya-po-literaturnomu-chteniyu-na-temu-e-l-shvarc-skazka-o-poteryannom-vremeni-nravstvennyj-smysl-proizvedeniya-4054910.html" TargetMode="External"/><Relationship Id="rId41" Type="http://schemas.openxmlformats.org/officeDocument/2006/relationships/hyperlink" Target="https://resh.edu.ru/subject/lesson/4519/main/13998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literature-klass-na-temu-ppershov-konekgorbunok-2121233.html" TargetMode="External"/><Relationship Id="rId24" Type="http://schemas.openxmlformats.org/officeDocument/2006/relationships/hyperlink" Target="https://infourok.ru/konspekt-uroka-i-prezentaciya-k-uroku-literaturnogo-chteniya-p-p-bazhov-serebryanoe-kopitce-klass-717454.html" TargetMode="External"/><Relationship Id="rId32" Type="http://schemas.openxmlformats.org/officeDocument/2006/relationships/hyperlink" Target="https://infourok.ru/prezentaciya-i-konspekt-k-uroku-po-literaturnomu-chteniyu-na-temu-kgpaustovskiy-korzina-s-elovimi-shishkami-klass-2723770.html" TargetMode="External"/><Relationship Id="rId37" Type="http://schemas.openxmlformats.org/officeDocument/2006/relationships/hyperlink" Target="https://infourok.ru/prezentaciya-po-istorii-na-temu-kto-k-nam-s-mechom-pridet-tot-ot-mecha-i-pogibnet-anevskiy-klass-430188.html" TargetMode="External"/><Relationship Id="rId40" Type="http://schemas.openxmlformats.org/officeDocument/2006/relationships/hyperlink" Target="https://infourok.ru/prezentaciya-po-literaturnomu-chteniyu-k-bulichev-puteshestvie-alisi-klass-2979154.html" TargetMode="External"/><Relationship Id="rId45" Type="http://schemas.openxmlformats.org/officeDocument/2006/relationships/hyperlink" Target="https://infourok.ru/literaturnoe-chtenie-mtven-priklyucheniya-toma-soyera-189629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po-literaturnomu-chteniyu-na-temu-lntolstoy-kak-muzhik-kamen-ubral-542837.html" TargetMode="External"/><Relationship Id="rId23" Type="http://schemas.openxmlformats.org/officeDocument/2006/relationships/hyperlink" Target="https://resh.edu.ru/subject/lesson/6037/main/192331/" TargetMode="External"/><Relationship Id="rId28" Type="http://schemas.openxmlformats.org/officeDocument/2006/relationships/hyperlink" Target="https://resh.edu.ru/subject/lesson/6041/main/192614/" TargetMode="External"/><Relationship Id="rId36" Type="http://schemas.openxmlformats.org/officeDocument/2006/relationships/hyperlink" Target="https://nsportal.ru/nachalnaya-shkola/chtenie/2014/07/05/prezentatsiya-strizhonok-skri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subject/lesson/6026/main/191664/" TargetMode="External"/><Relationship Id="rId19" Type="http://schemas.openxmlformats.org/officeDocument/2006/relationships/hyperlink" Target="https://infourok.ru/konspekt-literaturnoe-chtenie-kartina-selskogo-bita-a-n-plescheev-deti-i-ptichka-3374213.html" TargetMode="External"/><Relationship Id="rId31" Type="http://schemas.openxmlformats.org/officeDocument/2006/relationships/hyperlink" Target="https://infourok.ru/prezentaciya-k-uroku-literaturnogo-chteniya-b-zhitkov-kak-ya-lovil-chelovechkov-geroy-vidumschik-1991065.html" TargetMode="External"/><Relationship Id="rId44" Type="http://schemas.openxmlformats.org/officeDocument/2006/relationships/hyperlink" Target="https://resh.edu.ru/subject/lesson/4640/main/1947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26/start/191660/" TargetMode="External"/><Relationship Id="rId14" Type="http://schemas.openxmlformats.org/officeDocument/2006/relationships/hyperlink" Target="https://infourok.ru/prezentaciya-po-literaturnomu-chteniyu-na-temu-m-yulermontov-ashik-kerib-2826211.html" TargetMode="External"/><Relationship Id="rId22" Type="http://schemas.openxmlformats.org/officeDocument/2006/relationships/hyperlink" Target="https://infourok.ru/prezentaciya-po-literaturnomu-chteniyu-na-temu-vm-garshin-skazka-o-zhabe-i-roze-klass-2362587.html" TargetMode="External"/><Relationship Id="rId27" Type="http://schemas.openxmlformats.org/officeDocument/2006/relationships/hyperlink" Target="https://resh.edu.ru/subject/lesson/4494/main/192461/" TargetMode="External"/><Relationship Id="rId30" Type="http://schemas.openxmlformats.org/officeDocument/2006/relationships/hyperlink" Target="https://infourok.ru/konspekt-i-prezentaciya-k-uroku-literaturnogo-chteniya-vyudragunskiy-chto-lyubit-mishka-klass-2171612.html" TargetMode="External"/><Relationship Id="rId35" Type="http://schemas.openxmlformats.org/officeDocument/2006/relationships/hyperlink" Target="https://infourok.ru/prezentaciya-po-literaturnomu-chteniyu-na-temu-m-m-prishvin-viskochka-klass-2662722.html" TargetMode="External"/><Relationship Id="rId43" Type="http://schemas.openxmlformats.org/officeDocument/2006/relationships/hyperlink" Target="https://infourok.ru/prezentaciya-po-literaturnomu-chteniyu-na-temu-g-h-andersen-rusalochka-4-klass-4287693.html" TargetMode="External"/><Relationship Id="rId48" Type="http://schemas.openxmlformats.org/officeDocument/2006/relationships/footer" Target="footer2.xml"/><Relationship Id="rId8" Type="http://schemas.openxmlformats.org/officeDocument/2006/relationships/hyperlink" Target="https://resh.edu.ru/subject/lesson/6024/main/144238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123</cp:lastModifiedBy>
  <cp:revision>2</cp:revision>
  <cp:lastPrinted>2021-09-09T11:09:00Z</cp:lastPrinted>
  <dcterms:created xsi:type="dcterms:W3CDTF">2023-09-24T17:36:00Z</dcterms:created>
  <dcterms:modified xsi:type="dcterms:W3CDTF">2023-09-24T17:36:00Z</dcterms:modified>
</cp:coreProperties>
</file>