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EC" w:rsidRDefault="005C2817" w:rsidP="005F13E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</w:t>
      </w:r>
      <w:r w:rsidR="005F13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5F13EC" w:rsidRDefault="005F13EC" w:rsidP="005F13E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Кирпичнозаводская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 </w:t>
      </w:r>
    </w:p>
    <w:p w:rsidR="005F13EC" w:rsidRDefault="005F13EC" w:rsidP="005F13E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13EC" w:rsidRDefault="005F13EC" w:rsidP="005F13EC">
      <w:pPr>
        <w:jc w:val="center"/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03"/>
        <w:gridCol w:w="4974"/>
        <w:gridCol w:w="4407"/>
      </w:tblGrid>
      <w:tr w:rsidR="00307971" w:rsidRPr="00307971" w:rsidTr="006D7FCF">
        <w:trPr>
          <w:trHeight w:val="2495"/>
        </w:trPr>
        <w:tc>
          <w:tcPr>
            <w:tcW w:w="4867" w:type="dxa"/>
          </w:tcPr>
          <w:p w:rsidR="00307971" w:rsidRPr="00307971" w:rsidRDefault="00307971" w:rsidP="00307971">
            <w:pPr>
              <w:spacing w:after="0" w:line="240" w:lineRule="auto"/>
              <w:ind w:left="0" w:firstLine="7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7971" w:rsidRPr="00307971" w:rsidRDefault="00307971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971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307971" w:rsidRPr="00307971" w:rsidRDefault="00307971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971">
              <w:rPr>
                <w:rFonts w:ascii="Times New Roman" w:hAnsi="Times New Roman"/>
                <w:bCs/>
                <w:sz w:val="24"/>
                <w:szCs w:val="24"/>
              </w:rPr>
              <w:t>На заседании МО</w:t>
            </w:r>
            <w:r w:rsidR="00370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7971">
              <w:rPr>
                <w:rFonts w:ascii="Times New Roman" w:hAnsi="Times New Roman"/>
                <w:bCs/>
                <w:sz w:val="24"/>
                <w:szCs w:val="24"/>
              </w:rPr>
              <w:t>«Содружество»</w:t>
            </w:r>
          </w:p>
          <w:p w:rsidR="00307971" w:rsidRPr="00307971" w:rsidRDefault="00307971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971"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  <w:r w:rsidR="00370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64D8">
              <w:rPr>
                <w:rFonts w:ascii="Times New Roman" w:hAnsi="Times New Roman"/>
                <w:bCs/>
                <w:sz w:val="24"/>
                <w:szCs w:val="24"/>
              </w:rPr>
              <w:t>от 29.08.202</w:t>
            </w:r>
          </w:p>
          <w:p w:rsidR="00307971" w:rsidRPr="00307971" w:rsidRDefault="00307971" w:rsidP="003164D8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307971" w:rsidRPr="00307971" w:rsidRDefault="00307971" w:rsidP="0030797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7971" w:rsidRPr="00307971" w:rsidRDefault="00307971" w:rsidP="00307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971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307971" w:rsidRPr="00307971" w:rsidRDefault="00307971" w:rsidP="00307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971"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</w:t>
            </w:r>
            <w:r w:rsidR="00370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7971">
              <w:rPr>
                <w:rFonts w:ascii="Times New Roman" w:hAnsi="Times New Roman"/>
                <w:bCs/>
                <w:sz w:val="24"/>
                <w:szCs w:val="24"/>
              </w:rPr>
              <w:t>совета школы</w:t>
            </w:r>
          </w:p>
          <w:p w:rsidR="00307971" w:rsidRPr="00307971" w:rsidRDefault="00307971" w:rsidP="00307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971"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  <w:r w:rsidR="00370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64D8">
              <w:rPr>
                <w:rFonts w:ascii="Times New Roman" w:hAnsi="Times New Roman"/>
                <w:bCs/>
                <w:sz w:val="24"/>
                <w:szCs w:val="24"/>
              </w:rPr>
              <w:t>от 30.08.2023</w:t>
            </w:r>
          </w:p>
          <w:p w:rsidR="00307971" w:rsidRPr="00307971" w:rsidRDefault="00307971" w:rsidP="00307971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</w:tcPr>
          <w:p w:rsidR="00307971" w:rsidRPr="00307971" w:rsidRDefault="00307971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7971" w:rsidRPr="00307971" w:rsidRDefault="00307971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97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307971" w:rsidRPr="00307971" w:rsidRDefault="003164D8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="00307971" w:rsidRPr="00307971">
              <w:rPr>
                <w:rFonts w:ascii="Times New Roman" w:hAnsi="Times New Roman"/>
                <w:bCs/>
                <w:sz w:val="24"/>
                <w:szCs w:val="24"/>
              </w:rPr>
              <w:t xml:space="preserve"> школы:</w:t>
            </w:r>
          </w:p>
          <w:p w:rsidR="00307971" w:rsidRPr="00307971" w:rsidRDefault="003164D8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Н.Ю</w:t>
            </w:r>
          </w:p>
          <w:p w:rsidR="003701B2" w:rsidRDefault="003701B2" w:rsidP="003164D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64D8" w:rsidRDefault="003164D8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№128</w:t>
            </w:r>
            <w:r w:rsidR="00370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7971" w:rsidRPr="00307971" w:rsidRDefault="003164D8" w:rsidP="00307971">
            <w:pPr>
              <w:spacing w:after="0" w:line="240" w:lineRule="auto"/>
              <w:ind w:left="0" w:firstLine="70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01»сентября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 г</w:t>
            </w:r>
          </w:p>
          <w:p w:rsidR="00307971" w:rsidRPr="00307971" w:rsidRDefault="00307971" w:rsidP="00307971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7971" w:rsidRPr="00307971" w:rsidRDefault="00307971" w:rsidP="003701B2">
      <w:pPr>
        <w:spacing w:before="480" w:after="24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307971">
        <w:rPr>
          <w:rFonts w:ascii="Times New Roman" w:hAnsi="Times New Roman"/>
          <w:sz w:val="36"/>
          <w:szCs w:val="36"/>
        </w:rPr>
        <w:t xml:space="preserve">Календарно – тематическое планирование </w:t>
      </w:r>
    </w:p>
    <w:p w:rsidR="00EA436D" w:rsidRPr="00307971" w:rsidRDefault="00307971" w:rsidP="003701B2">
      <w:pPr>
        <w:spacing w:after="24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307971">
        <w:rPr>
          <w:rFonts w:ascii="Times New Roman" w:hAnsi="Times New Roman"/>
          <w:sz w:val="36"/>
          <w:szCs w:val="36"/>
        </w:rPr>
        <w:t>по курсу история в 11 классе.</w:t>
      </w:r>
    </w:p>
    <w:p w:rsidR="005F13EC" w:rsidRDefault="005F13EC" w:rsidP="005F13EC">
      <w:pPr>
        <w:ind w:left="0"/>
        <w:rPr>
          <w:rFonts w:ascii="Times New Roman" w:hAnsi="Times New Roman"/>
        </w:rPr>
      </w:pPr>
    </w:p>
    <w:p w:rsidR="005F13EC" w:rsidRDefault="005F13EC" w:rsidP="005F13EC">
      <w:pPr>
        <w:ind w:left="0"/>
        <w:rPr>
          <w:rFonts w:ascii="Times New Roman" w:hAnsi="Times New Roman"/>
        </w:rPr>
      </w:pPr>
    </w:p>
    <w:p w:rsidR="005F13EC" w:rsidRDefault="005F13EC" w:rsidP="005F13EC">
      <w:pPr>
        <w:rPr>
          <w:rFonts w:ascii="Times New Roman" w:hAnsi="Times New Roman"/>
        </w:rPr>
      </w:pPr>
    </w:p>
    <w:p w:rsidR="005F13EC" w:rsidRDefault="005F13EC" w:rsidP="005F13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5C2817">
        <w:rPr>
          <w:rFonts w:ascii="Times New Roman" w:hAnsi="Times New Roman"/>
        </w:rPr>
        <w:t xml:space="preserve">              </w:t>
      </w:r>
    </w:p>
    <w:p w:rsidR="005F13EC" w:rsidRDefault="005F13EC" w:rsidP="005F13EC">
      <w:pPr>
        <w:rPr>
          <w:rFonts w:ascii="Times New Roman" w:hAnsi="Times New Roman"/>
          <w:color w:val="FF0000"/>
        </w:rPr>
      </w:pPr>
    </w:p>
    <w:p w:rsidR="005F13EC" w:rsidRPr="005043B1" w:rsidRDefault="003164D8" w:rsidP="005C2817">
      <w:pPr>
        <w:widowControl w:val="0"/>
        <w:autoSpaceDE w:val="0"/>
        <w:autoSpaceDN w:val="0"/>
        <w:adjustRightInd w:val="0"/>
        <w:spacing w:after="0" w:line="296" w:lineRule="exac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="005F13EC" w:rsidRPr="005043B1">
        <w:rPr>
          <w:rFonts w:ascii="Times New Roman" w:hAnsi="Times New Roman"/>
          <w:sz w:val="24"/>
          <w:szCs w:val="24"/>
        </w:rPr>
        <w:t>:</w:t>
      </w:r>
    </w:p>
    <w:p w:rsidR="005F13EC" w:rsidRPr="005043B1" w:rsidRDefault="005F13EC" w:rsidP="005C2817">
      <w:pPr>
        <w:widowControl w:val="0"/>
        <w:autoSpaceDE w:val="0"/>
        <w:autoSpaceDN w:val="0"/>
        <w:adjustRightInd w:val="0"/>
        <w:spacing w:after="0" w:line="296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43B1">
        <w:rPr>
          <w:rFonts w:ascii="Times New Roman" w:hAnsi="Times New Roman"/>
          <w:sz w:val="24"/>
          <w:szCs w:val="24"/>
        </w:rPr>
        <w:t>учитель истории высшей квалификационной категории</w:t>
      </w:r>
    </w:p>
    <w:p w:rsidR="005C2817" w:rsidRDefault="005F13EC" w:rsidP="005C2817">
      <w:pPr>
        <w:spacing w:after="0"/>
        <w:jc w:val="right"/>
        <w:rPr>
          <w:rFonts w:ascii="Times New Roman" w:hAnsi="Times New Roman"/>
          <w:color w:val="FF0000"/>
        </w:rPr>
      </w:pPr>
      <w:proofErr w:type="spellStart"/>
      <w:r w:rsidRPr="005043B1">
        <w:rPr>
          <w:rFonts w:ascii="Times New Roman" w:hAnsi="Times New Roman"/>
          <w:sz w:val="24"/>
          <w:szCs w:val="24"/>
        </w:rPr>
        <w:t>Галиуллина</w:t>
      </w:r>
      <w:proofErr w:type="spellEnd"/>
      <w:r w:rsidRPr="005043B1">
        <w:rPr>
          <w:rFonts w:ascii="Times New Roman" w:hAnsi="Times New Roman"/>
          <w:sz w:val="24"/>
          <w:szCs w:val="24"/>
        </w:rPr>
        <w:t xml:space="preserve"> Л.Н</w:t>
      </w:r>
    </w:p>
    <w:p w:rsidR="005F13EC" w:rsidRPr="00FB478A" w:rsidRDefault="00FB478A" w:rsidP="003701B2">
      <w:pPr>
        <w:spacing w:before="480" w:after="0"/>
        <w:jc w:val="center"/>
        <w:rPr>
          <w:rFonts w:ascii="Times New Roman" w:hAnsi="Times New Roman"/>
        </w:rPr>
      </w:pPr>
      <w:r w:rsidRPr="00FB478A">
        <w:rPr>
          <w:rFonts w:ascii="Times New Roman" w:hAnsi="Times New Roman"/>
        </w:rPr>
        <w:t>Астрахань 2023</w:t>
      </w:r>
    </w:p>
    <w:p w:rsidR="005F13EC" w:rsidRDefault="005F13EC">
      <w:pPr>
        <w:sectPr w:rsidR="005F13EC" w:rsidSect="005C28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13EC" w:rsidRPr="001D0AB6" w:rsidRDefault="005F13EC" w:rsidP="005F13EC">
      <w:pPr>
        <w:jc w:val="center"/>
        <w:rPr>
          <w:rFonts w:ascii="Times New Roman" w:hAnsi="Times New Roman"/>
          <w:b/>
          <w:sz w:val="24"/>
          <w:szCs w:val="24"/>
        </w:rPr>
      </w:pPr>
      <w:r w:rsidRPr="001D0AB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11 кл</w:t>
      </w:r>
      <w:r w:rsidR="005C2817">
        <w:rPr>
          <w:rFonts w:ascii="Times New Roman" w:hAnsi="Times New Roman"/>
          <w:b/>
          <w:sz w:val="24"/>
          <w:szCs w:val="24"/>
        </w:rPr>
        <w:t>асс</w:t>
      </w:r>
      <w:r w:rsidRPr="001D0AB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567"/>
        <w:gridCol w:w="567"/>
        <w:gridCol w:w="426"/>
        <w:gridCol w:w="425"/>
        <w:gridCol w:w="709"/>
        <w:gridCol w:w="425"/>
        <w:gridCol w:w="1276"/>
        <w:gridCol w:w="141"/>
        <w:gridCol w:w="2835"/>
        <w:gridCol w:w="993"/>
        <w:gridCol w:w="1134"/>
      </w:tblGrid>
      <w:tr w:rsidR="005F13EC" w:rsidRPr="001D0AB6" w:rsidTr="00FB478A">
        <w:trPr>
          <w:trHeight w:val="480"/>
        </w:trPr>
        <w:tc>
          <w:tcPr>
            <w:tcW w:w="675" w:type="dxa"/>
            <w:vMerge w:val="restart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               Наименование темы.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60" w:type="dxa"/>
            <w:gridSpan w:val="3"/>
            <w:vMerge w:val="restart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gridSpan w:val="3"/>
            <w:vMerge w:val="restart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 w:val="restart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Применяемые ИКТ, ЗСТ и др.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к ЕГЭ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Дом/з</w:t>
            </w:r>
          </w:p>
        </w:tc>
      </w:tr>
      <w:tr w:rsidR="005F13EC" w:rsidRPr="001D0AB6" w:rsidTr="00FB478A">
        <w:trPr>
          <w:trHeight w:val="525"/>
        </w:trPr>
        <w:tc>
          <w:tcPr>
            <w:tcW w:w="675" w:type="dxa"/>
            <w:vMerge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Пл.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1560" w:type="dxa"/>
            <w:gridSpan w:val="3"/>
            <w:vMerge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D7FCF" w:rsidRPr="001D0AB6" w:rsidTr="00FB478A">
        <w:tc>
          <w:tcPr>
            <w:tcW w:w="15276" w:type="dxa"/>
            <w:gridSpan w:val="13"/>
          </w:tcPr>
          <w:p w:rsidR="006D7FCF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Глава 4. Апогей и кризис советской системы 1945-1991гг. – 36ч.</w:t>
            </w:r>
          </w:p>
        </w:tc>
      </w:tr>
      <w:tr w:rsidR="005F13EC" w:rsidRPr="001D0AB6" w:rsidTr="00FB478A">
        <w:tc>
          <w:tcPr>
            <w:tcW w:w="15276" w:type="dxa"/>
            <w:gridSpan w:val="13"/>
          </w:tcPr>
          <w:p w:rsidR="005F13EC" w:rsidRPr="001D0AB6" w:rsidRDefault="005F13EC" w:rsidP="003701B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Тема: «Поздний сталинизм» (1945–1953г.)  -9ч.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Личностные</w:t>
            </w: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 w:rsidRPr="001D0AB6">
              <w:rPr>
                <w:rFonts w:ascii="Times New Roman" w:hAnsi="Times New Roman"/>
                <w:bCs/>
                <w:sz w:val="24"/>
                <w:szCs w:val="24"/>
              </w:rPr>
              <w:t>Уважение к истории, культурным и историческим памятникам</w:t>
            </w:r>
            <w:r w:rsidRPr="001D0AB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.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- Уважение к демократическим ценностям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-Определять свою позицию в отношении к событиям прошлого 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- Определять свою позицию в </w:t>
            </w:r>
            <w:proofErr w:type="gramStart"/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отношении  исторических</w:t>
            </w:r>
            <w:proofErr w:type="gramEnd"/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деятелей</w:t>
            </w:r>
          </w:p>
          <w:p w:rsidR="005F13EC" w:rsidRPr="001D0AB6" w:rsidRDefault="005F13EC" w:rsidP="006D7FCF">
            <w:pPr>
              <w:spacing w:after="0"/>
              <w:ind w:left="0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proofErr w:type="spellStart"/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0" w:right="101"/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 Регулятивные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proofErr w:type="gramStart"/>
            <w:r w:rsidRPr="001D0AB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ставить 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задачу самостоятельно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Познавательные: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на основе учеб. 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материала  причины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и следствия важнейших исторических событий.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 умения работать с текстовым и историческими источниками, картами, схемами, диаграммами. 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Коммуникативные: 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включаться в диалог с учителем и сверстниками;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формулировать ответы на вопросы;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излагать свое мнение и аргументировать свою точку зрения;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b/>
                <w:color w:val="323232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color w:val="323232"/>
                <w:spacing w:val="4"/>
                <w:sz w:val="24"/>
                <w:szCs w:val="24"/>
              </w:rPr>
              <w:t>Предметные: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hAnsi="Times New Roman"/>
                <w:b/>
                <w:color w:val="323232"/>
                <w:spacing w:val="4"/>
                <w:sz w:val="24"/>
                <w:szCs w:val="24"/>
              </w:rPr>
              <w:t>Знать понятия:</w:t>
            </w: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 </w:t>
            </w: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Репатриация. Репарации. «Лесные братья». «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Бандеровцы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Космополитизм. «Еврейский антифашистский комитет». «Дело врачей». «Ленинградское дело». Ядерное оружие. «План Маршалла». «Доктрина Трумэна». «Холодная война». «Железный занавес». Страны «народной демократии». Организация объединенных наций (ООН).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Коминформбюро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Североатлантического договора (НАТО). Совет экономической взаимопомощи (СЭВ). Гонка вооружений.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Персоналии: Сталин И.В.,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Л.П.Берия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А.А.Жданов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Н.А.Вознесенский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С.П.Королев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И.В. Курчатов,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С.М.Михоэлс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- составлять по алгоритму план параграфа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-знать имена выдающихся исторических деятелей- основные события внутриполитической жизни СССР</w:t>
            </w:r>
          </w:p>
          <w:p w:rsidR="005F13EC" w:rsidRPr="001D0AB6" w:rsidRDefault="005F13EC" w:rsidP="006D7F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D0AB6">
              <w:rPr>
                <w:rFonts w:ascii="Times New Roman" w:hAnsi="Times New Roman"/>
                <w:i/>
                <w:sz w:val="24"/>
                <w:szCs w:val="24"/>
              </w:rPr>
              <w:t xml:space="preserve">Картографические </w:t>
            </w:r>
            <w:proofErr w:type="gramStart"/>
            <w:r w:rsidRPr="001D0AB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:  -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сопоставлять  исторические карты разных временных периодов для  выявления изменений в жизни страны. </w:t>
            </w: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Знать события/</w:t>
            </w:r>
            <w:proofErr w:type="gramStart"/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даты: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Июнь 1945 г. – создание ООН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17 июля – 2 августа 1945 г. – Потсдамская конференция.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2 сентября 1945 г. – капитуляция Японии. Окончание Второй мировой войны.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Март 1946 г. – Фултонская речь У. Черчилля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1946-1991 – период «Холодной войны»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1947 г. – План Маршалла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1946-1947 гг. – голод в СССР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1946 г. – постановление ЦК ВКП (б) «О журналах «Звезда» и «Ленинград».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1947 г. – отмена карточек на продукты и денежная реформа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1947-1956 гг. – деятельность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Коминформбюро</w:t>
            </w:r>
            <w:proofErr w:type="spellEnd"/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1948 г. – дело Еврейского антифашистского комитета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1949 г. – создание Совета экономической взаимопомощи (СЭВ)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1949 г. – организация Североатлантического договора (НАТО)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1948 - 1949 гг. – Берлинский кризис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1949 г. – создание Китайской народной республики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1949 г. – первое успешное испытание советской ядерной бомбы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1949 г. – Ленинградское дело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1950-1953 гг. – война в Корее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1952 г. – XIX съезд ВКП (б). Переименование ВКП (б) в КПСС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5 марта 1953 г. – смерть И.В. Сталина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Место и роль СССР в послевоенном мире.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C2817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="005F13EC" w:rsidRPr="001D0AB6">
              <w:rPr>
                <w:rFonts w:ascii="Times New Roman" w:hAnsi="Times New Roman"/>
                <w:sz w:val="24"/>
                <w:szCs w:val="24"/>
              </w:rPr>
              <w:t>. «СССР после войны»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3.2.9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</w:p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www.school.edu.ru</w:t>
              </w:r>
            </w:hyperlink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</w:p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www.school.edu.ru</w:t>
              </w:r>
            </w:hyperlink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Идеология, наука и культура в послевоенные годы. 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Национальная  политика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в послевоенном СССР.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Стр.98-103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Послевоенная повседневность. (материал для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. и проектной работы).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infourok.ru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Стр.108-114</w:t>
            </w:r>
          </w:p>
        </w:tc>
      </w:tr>
      <w:tr w:rsidR="005F13EC" w:rsidRPr="001D0AB6" w:rsidTr="00FB478A">
        <w:tc>
          <w:tcPr>
            <w:tcW w:w="15276" w:type="dxa"/>
            <w:gridSpan w:val="13"/>
          </w:tcPr>
          <w:p w:rsidR="005F13EC" w:rsidRPr="001D0AB6" w:rsidRDefault="005F13EC" w:rsidP="006D7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«Оттепель»: середина 1950-х – первая половина 1960-х.  -7 ч.</w:t>
            </w:r>
          </w:p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Понимание культурного многообразия мира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-Уважение к истории, культурным и историческим памятникам.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-Определять свою позицию в отношении к событиям прошлого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свою позицию в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отношении  исторических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деятелей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 Регулятивные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ставить  учебную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задачу самостоятельно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выделять из темы урока известные знания и умения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на основе учеб. 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материала  причины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и следствия важнейших исторических событий.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 умения работать с текстовым и историческими источниками, картами, схемами, диаграммами.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Умения составлять план, схему, опорный конспект.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включаться в диалог с учителем и сверстниками;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формулировать ответы на вопросы;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излагать свое мнение и аргументировать свою точку зрения;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Десталинизация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. Реабилитация. «Оттепель». Целина. БАМ, всесоюзные комсомольские стройки. Совнархозы. Научно-техническая революция и ее результаты. Организация Варшавского договора (ОВД). Мировая социалистическая система. Мирное сосуществование государств. Страны «третьего мира». Движение неприсоединения. «Самиздат» и «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тамиздат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». Поколение «шестидесятников». Инакомыслие и диссидентское движение. «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Хрущевки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». Клубы самодеятельной (бардовской) песни. Движение КВН. Стиляги.</w:t>
            </w:r>
          </w:p>
          <w:p w:rsidR="005F13EC" w:rsidRPr="001D0AB6" w:rsidRDefault="005F13EC" w:rsidP="006D7FCF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-знать имена выдающихся исторических деятелей- М.А. Суслов,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Н.С.Хрущев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Л.И. Брежнев,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Ю.А.Гагарин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В.В.Терешкова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А.А.Леонов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13EC" w:rsidRPr="001D0AB6" w:rsidRDefault="005F13EC" w:rsidP="006D7FCF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основные события внутриполитической жизни СССР.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Картографические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умения:  показывать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по карте территории  СССР.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Знать даты: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1953-1964 гг. – период руководства страной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Н.С.Хрущевым</w:t>
            </w:r>
            <w:proofErr w:type="spellEnd"/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1954 г. – начало освоения целинных земель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1955 г. – создание Организации Варшавского договора (ОВД)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1956 г. – XX съезд КПСС, разоблачение культа личности Сталина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1956 г. – Суэцкий и Венгерский кризисы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1957 г. – Международный фестиваль молодежи и студентов в Москве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1957 г. – запуск СССР первого в мире искусственного спутника Земли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12 апреля 1961 г. – полет в космос первого в мире космонавта Ю.А. Гагарина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1961 г. – второй Берлинский кризис. Сооружение Берлинской стены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1961 г. – XXII съезд КПСС. Принятие Программы построения коммунизма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1962 г. – события в г. Новочеркасске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1962 г. – Карибский кризис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1962 г. – публикация повести А.И. Солженицына «Один день Ивана Денисовича»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1964 г. – смещение Н.С. Хрущева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в сер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едине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1950х – сер.  1960-хгг.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Пр. «Экономическое и социальное развитие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в сер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>. 1950х – сер.  1960-хгг.»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 сер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едине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1950х – сер.  1960-хгг.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infourok.ru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Политика мирного сосуществования в 1950х – сер.  1960-хгг.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5F13EC" w:rsidRPr="001D0AB6" w:rsidTr="00FB478A">
        <w:tc>
          <w:tcPr>
            <w:tcW w:w="15276" w:type="dxa"/>
            <w:gridSpan w:val="13"/>
          </w:tcPr>
          <w:p w:rsidR="005F13EC" w:rsidRPr="001D0AB6" w:rsidRDefault="005F13EC" w:rsidP="003701B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Тема: Советское общество в середине 1960-х – начале 1980-х -8 ч.</w:t>
            </w:r>
          </w:p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Понимание культурного многообразия мира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-Уважение к истории, культурным и историческим памятникам.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-Определять свою позицию в отношении к событиям прошлого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свою позицию в </w:t>
            </w:r>
            <w:r w:rsidR="005C2817" w:rsidRPr="001D0AB6">
              <w:rPr>
                <w:rFonts w:ascii="Times New Roman" w:hAnsi="Times New Roman"/>
                <w:sz w:val="24"/>
                <w:szCs w:val="24"/>
              </w:rPr>
              <w:t>отношении исторических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деятелей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 Регулятивные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2817" w:rsidRPr="001D0AB6">
              <w:rPr>
                <w:rFonts w:ascii="Times New Roman" w:hAnsi="Times New Roman"/>
                <w:sz w:val="24"/>
                <w:szCs w:val="24"/>
              </w:rPr>
              <w:t>ставить учебную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задачу самостоятельно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выделять из темы урока известные знания и умения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на основе учеб.  </w:t>
            </w:r>
            <w:r w:rsidR="005C2817" w:rsidRPr="001D0AB6">
              <w:rPr>
                <w:rFonts w:ascii="Times New Roman" w:hAnsi="Times New Roman"/>
                <w:sz w:val="24"/>
                <w:szCs w:val="24"/>
              </w:rPr>
              <w:t>материала причины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и следствия важнейших исторических событий.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 умения работать с текстовым и историческими источниками, картами, схемами, диаграммами.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Умения составлять план, схему, опорный конспект.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включаться в диалог с учителем и сверстниками;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формулировать ответы на вопросы;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излагать свое мнение и аргументировать свою точку зрения;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Знать понятия: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«Развитой социализм». Скрытая инфляция. Нефтедоллары. Общность людей «советский народ».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Косыгинская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реформа. Хозрасчет. Аграрно-промышленный комплекс. Теневая экономика. «Пражская весна». «Застой». Дача. Товарный дефицит. Инакомыслие и диссидентское движение.</w:t>
            </w:r>
          </w:p>
          <w:p w:rsidR="005F13EC" w:rsidRPr="001D0AB6" w:rsidRDefault="005F13EC" w:rsidP="006D7FCF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-знать имена выдающихся исторических деятелей- Брежнев Л.И.,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Б.Л.Пастернак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А.Н.Косыгин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Ю.В. Андропов, Д.С. Лихачев, В.С. Высоцкий,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Э.И.Неизвестный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А.Д.Сахаров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Л.В.Канторович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М.В. Келдыш, С.И. Вавилов,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Л.Д.Ландау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А.М.Прохоров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С.Ф. Бондарчук, В.М. Шукшин, А.А. Тарковский, Л.И. Яшин,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В.Б.Харламов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Л.П. Скобликова,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М.М.Ботвинник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3EC" w:rsidRPr="001D0AB6" w:rsidRDefault="005F13EC" w:rsidP="006D7FCF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события внутриполитической жизни СССР.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i/>
                <w:sz w:val="24"/>
                <w:szCs w:val="24"/>
              </w:rPr>
              <w:t xml:space="preserve">Картографические </w:t>
            </w:r>
            <w:r w:rsidR="005C2817" w:rsidRPr="001D0AB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="005C2817" w:rsidRPr="001D0AB6">
              <w:rPr>
                <w:rFonts w:ascii="Times New Roman" w:hAnsi="Times New Roman"/>
                <w:sz w:val="24"/>
                <w:szCs w:val="24"/>
              </w:rPr>
              <w:t>: показывать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по карте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территории  СССР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Знать даты: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1964-1982 – руководство страной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Л.И.Брежневым</w:t>
            </w:r>
            <w:proofErr w:type="spellEnd"/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 г. – начало реформы А.Н. Косыгина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1965 г. – Дело писателей А.Д. Синявского и Ю.М. Даниэля.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1968 г. – «Пражская весна» и ввод войск стран ОВД в Чехословакию.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 г. – пограничный советско-китайский конфликт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 г. – Советско-американский договор об ограничении систем противоракетной обороны (ПРО) и Договор об ограничении стратегических вооружений (ОСВ-1)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1975 г. – заключительный этап Совещания по безопасности и сотрудничеству в Европе (СБСЕ) в Хельсинки.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 г. – новая Конституция СССР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 г. - Договор с США об ограничении стратегических вооружений-2 (ОСВ-2)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 г. – ввод советских войск в Афганистан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 г. – летние Олимпийские игры в Москве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1982 г. – смерть Л.И. Брежнева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1982-1985 гг. – руководство страной Ю.В. Андроповым и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К.У.Черненко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Политическое развитие в 1960х – сер.  1980-хгг.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През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«Политическое развитие в 1960х – сер.  1980-хгг.»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Социально- экономическое развитие страны в 1960х – сер.  1980-хгг.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 и </w:t>
            </w:r>
            <w:r w:rsidR="005C2817" w:rsidRPr="001D0AB6">
              <w:rPr>
                <w:rFonts w:ascii="Times New Roman" w:hAnsi="Times New Roman"/>
                <w:sz w:val="24"/>
                <w:szCs w:val="24"/>
              </w:rPr>
              <w:t>нац. Движения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в 1960х – сер.  1980-хгг. (материал для </w:t>
            </w:r>
            <w:r w:rsidR="005C2817" w:rsidRPr="001D0AB6">
              <w:rPr>
                <w:rFonts w:ascii="Times New Roman" w:hAnsi="Times New Roman"/>
                <w:sz w:val="24"/>
                <w:szCs w:val="24"/>
              </w:rPr>
              <w:t>самостоят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ельной р</w:t>
            </w:r>
            <w:r w:rsidR="005C2817" w:rsidRPr="001D0AB6">
              <w:rPr>
                <w:rFonts w:ascii="Times New Roman" w:hAnsi="Times New Roman"/>
                <w:sz w:val="24"/>
                <w:szCs w:val="24"/>
              </w:rPr>
              <w:t>аботы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infourok.ru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Стр.156-162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 во второй пол. 1960х – сер.  1980-хгг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</w:p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www.school.edu.ru</w:t>
              </w:r>
            </w:hyperlink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Политика разрядки международной напряженности.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Урок повторительно-обобщающий по теме «СССР с сер.40 до сер. 80х годов»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Повтор</w:t>
            </w:r>
          </w:p>
        </w:tc>
      </w:tr>
      <w:tr w:rsidR="005F13EC" w:rsidRPr="001D0AB6" w:rsidTr="00FB478A">
        <w:tc>
          <w:tcPr>
            <w:tcW w:w="15276" w:type="dxa"/>
            <w:gridSpan w:val="13"/>
          </w:tcPr>
          <w:p w:rsidR="005F13EC" w:rsidRPr="001D0AB6" w:rsidRDefault="005F13EC" w:rsidP="003701B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Тема: Политика «перестройки». Распад СССР (1985–1991)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 xml:space="preserve">-12 ч. </w:t>
            </w:r>
          </w:p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Понимание культурного многообразия мира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-Уважение к истории, культурным и историческим памятникам.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-Определять свою позицию в отношении к событиям прошлого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Определять свою позицию в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отношении  исторических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деятелей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 Регулятивные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ставить  учебную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задачу самостоятельно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выделять из темы урока известные знания и умения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на основе учеб. 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материала  причины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и следствия важнейших исторических событий.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 умения работать с текстовым и историческими источниками, картами, схемами, диаграммами.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Умения составлять план, схему, опорный конспект.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включаться в диалог с учителем и сверстниками;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формулировать ответы на вопросы;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излагать свое мнение и аргументировать свою точку зрения;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Знать понятия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: Понятия: «перестройка», «гласность», «новое политическое мышление», «стратегия ускорения», «долларовая игла», общечеловеческие ценности, «социализм с человеческим лицом», антиалкогольная компания, человеческий фактор, новое политическое мышление, общечеловеческие ценности, политический плюрализм, правовое государство, разделение властей, межнациональный конфликт, титульная нация, коммерческий банк, индивидуальная трудовая деятельность, конверсия оборонных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предприятий, съезд народных депутатов, Межрегиональная депутатская группа, Государственный комитет по чрезвычайному положению (ГКЧП)</w:t>
            </w: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-знать имена выдающихся исторических деятелей.  Персоналии: М.С. Горбачев, Н.И. Рыжков, Л.И. Абалкин,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Г.А.Явлинский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Б.Н.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Ельцин, А.Н. Яковлев, Э.А.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Шеварнадзе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Янаев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Крючков, Д.Т.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Язов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А.Д. Сахаров, Ю.Н. Афанасьев, Г.Х. Попов, А.А. Собчак, Г.А. Старовойтова, С.А. Федоров,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Д.С.Лихачев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Распутин, М.Л. Ростропович, М.М. Жванецкий,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В.Цой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 Макаревич, А.Б. Пугачева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- основные события внутриполитической жизни СССР.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i/>
                <w:sz w:val="24"/>
                <w:szCs w:val="24"/>
              </w:rPr>
              <w:t xml:space="preserve">Картографические </w:t>
            </w:r>
            <w:proofErr w:type="gramStart"/>
            <w:r w:rsidRPr="001D0AB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:  показывать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по карте территории  после распада СССР.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события/даты: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1985 г., март- избрание Генеральным секретарем ЦК КПСС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М.С.Горбачева</w:t>
            </w:r>
            <w:proofErr w:type="spellEnd"/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1985 г., апрель (Пленум ЦК КПСС) Провозглашение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М.С.Горбачевым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курса на перестройку.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 г., 26 апреля – авария на Чернобыльской АЭС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1987 г., январь - провозглашение политики гласности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 г. июнь-июль ХIХ конференция КПСС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 г., апрель – вывод советских войск из Афганистана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 г., май- июнь – I съезд народных депутатов СССР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1990 г. 15 марта - избрание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М.С.Горбачева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Президентом СССР на III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cъезде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народных депутатов СССР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 г., май- июнь - Съезд народных депутатов РСФСР, Принятие Декларации о государственном суверенитете России.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 г., 17 марта – референдум о сохранении СССР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1991 г., июнь – избрание </w:t>
            </w:r>
            <w:proofErr w:type="spellStart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Б.Н.Ельцина</w:t>
            </w:r>
            <w:proofErr w:type="spellEnd"/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Президентом РСФСР.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 г., 19-21 августа – выступление ГКЧП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 г., август – прекращение деятельности КПСС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 г, 1 декабря – референдум о независимости Украины</w:t>
            </w:r>
          </w:p>
          <w:p w:rsidR="005F13EC" w:rsidRPr="001D0AB6" w:rsidRDefault="005F13EC" w:rsidP="006D7F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1991, декабрь - распад СССР (Беловежские соглашения между лидерами РФ, Украины и Белоруссии). Подписание ими же Декларации о создании Содружества Независимых Государств (СНГ). Алма-атинская декларация о целях и принципах СНГ (21 декабря 1991 г.)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СССР и мир в начале 1980-х гг. Предпосылки реформ.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https://resh.edu.ru/subject/lesson/4651/start/204076/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1985-1991гг.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Перемены в духовной сфере жизни в годы перестройки.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infourok.ru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През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«Новое политическое мышление»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3.2.15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Национальная политика и подъем национальных движений. Распад  СССР.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Урок повторительно-обобщающий по главе «Политика «перестройки».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Повтор</w:t>
            </w:r>
          </w:p>
        </w:tc>
      </w:tr>
      <w:tr w:rsidR="00FB478A" w:rsidRPr="001D0AB6" w:rsidTr="00C65C0D">
        <w:tc>
          <w:tcPr>
            <w:tcW w:w="15276" w:type="dxa"/>
            <w:gridSpan w:val="13"/>
          </w:tcPr>
          <w:p w:rsidR="00FB478A" w:rsidRPr="001D0AB6" w:rsidRDefault="00FB478A" w:rsidP="00FB478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Глава 5. Российская Федерация. 15ч.</w:t>
            </w:r>
          </w:p>
          <w:p w:rsidR="00FB478A" w:rsidRPr="001D0AB6" w:rsidRDefault="00FB478A" w:rsidP="006D7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EC" w:rsidRPr="001D0AB6" w:rsidTr="00FB478A">
        <w:tc>
          <w:tcPr>
            <w:tcW w:w="15276" w:type="dxa"/>
            <w:gridSpan w:val="13"/>
          </w:tcPr>
          <w:p w:rsidR="005F13EC" w:rsidRPr="001D0AB6" w:rsidRDefault="005F13EC" w:rsidP="006D7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Тема: Становление новой России (1992–1999)   -7 ч.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Личностные</w:t>
            </w: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Cs/>
                <w:sz w:val="24"/>
                <w:szCs w:val="24"/>
              </w:rPr>
              <w:t>- Понимание культурного многообразия мира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-</w:t>
            </w:r>
            <w:r w:rsidRPr="001D0AB6">
              <w:rPr>
                <w:rFonts w:ascii="Times New Roman" w:hAnsi="Times New Roman"/>
                <w:bCs/>
                <w:sz w:val="24"/>
                <w:szCs w:val="24"/>
              </w:rPr>
              <w:t>Уважение к истории, культурным и историческим памятникам</w:t>
            </w: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.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-Определять свою позицию в отношении к событиям прошлого 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- Определять свою позицию в </w:t>
            </w:r>
            <w:proofErr w:type="gramStart"/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отношении  исторических</w:t>
            </w:r>
            <w:proofErr w:type="gramEnd"/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деятелей</w:t>
            </w:r>
          </w:p>
          <w:p w:rsidR="005F13EC" w:rsidRPr="001D0AB6" w:rsidRDefault="005F13EC" w:rsidP="006D7FCF">
            <w:pPr>
              <w:spacing w:after="0"/>
              <w:ind w:left="0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proofErr w:type="spellStart"/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0" w:right="101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 </w:t>
            </w:r>
            <w:proofErr w:type="gramStart"/>
            <w:r w:rsidRPr="001D0AB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Регулятивные  -</w:t>
            </w:r>
            <w:proofErr w:type="gramEnd"/>
            <w:r w:rsidRPr="001D0AB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ставить 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учебную задачу самостоятельно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left="34" w:right="101" w:hanging="24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1D0AB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Познавательные:</w:t>
            </w:r>
            <w:r w:rsidRPr="001D0A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определять на основе учеб. 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материала  причины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и следствия важнейших исторических событий.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 умения работать с текстовым и историческими источниками, картами, схемами, диаграммами.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Умения составлять план, схему, опорный конспект.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Коммуникативные: 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включаться в диалог с учителем и сверстниками;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формулировать ответы на вопросы;</w:t>
            </w:r>
          </w:p>
          <w:p w:rsidR="005F13EC" w:rsidRPr="001D0AB6" w:rsidRDefault="005F13EC" w:rsidP="006D7FCF">
            <w:pPr>
              <w:shd w:val="clear" w:color="auto" w:fill="FFFFFF"/>
              <w:spacing w:after="0" w:line="226" w:lineRule="exact"/>
              <w:ind w:right="10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излагать свое мнение и аргументировать свою точку зрения;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>Предметные:</w:t>
            </w:r>
          </w:p>
          <w:p w:rsidR="005F13EC" w:rsidRPr="001D0AB6" w:rsidRDefault="005F13EC" w:rsidP="006D7F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t xml:space="preserve">Знать понятия: рыночная экономика, «шоковая терапия», ваучер, приватизация, война законов.  Вертикаль власти, черный рынок. «челнок», правовое государство», «парад суверенитетов», либерализация цен. МВФ, АТЭС, СНГ. «Большая 20ка», «Большая семерка». </w:t>
            </w:r>
            <w:r w:rsidRPr="001D0AB6">
              <w:rPr>
                <w:rFonts w:ascii="Times New Roman" w:hAnsi="Times New Roman"/>
                <w:color w:val="323232"/>
                <w:spacing w:val="4"/>
                <w:sz w:val="24"/>
                <w:szCs w:val="24"/>
              </w:rPr>
              <w:lastRenderedPageBreak/>
              <w:t>БРИКС.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Показывать по карте современные государства. Уметь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объяснять  происходящие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процессы в современном мире. Приводить примеры и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факты  и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события современной истории и взаимодействия  современных государств.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Понятия и термины: «шоковая терапия», дефолт, ваучер, залоговый аукцион, либерализация цен, приватизация, Международный валютный фонд (МВФ), </w:t>
            </w:r>
            <w:proofErr w:type="spellStart"/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импичмент,олигархи</w:t>
            </w:r>
            <w:proofErr w:type="spellEnd"/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, исламский фундаментализм, международный терроризм, вертикаль власти, стабилизационный фонд,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Знать события/даты: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1992 г., 2 января – начало экономической реформы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1992 г., 1 февраля – Декларация России и США о прекращении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« холодной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войны»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1992 г., 13 марта – подписание Федеративного договора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1992 г. - указ Президента РФ о введении в действие системы приватизационных чеков (ваучеров), начало приватизации госимущества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1993, январь – подписание Договора СНВ-2 между Россией и США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1993 г., 25 апреля – референдум о доверии Президенту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Б.Н.Ельцину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1993 г., 21 сентября - Указ Президента РФ№ 1400 «О поэтапной конституционной реформе», объявление о роспуске съезда народных депутатов и Верховного Совета и проведении 12 декабря референдума по новой Конституции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1993, октябрь – трагические события в Москве, расстрел Белого дома.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1993 г., 12 декабря – Принятие Конституции РФ и выборы в Госдуму.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1994 г., декабрь – начало военного конфликта в Чечне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1995 г., июнь – нападение чеченских боевиков на г. Буденновск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1996 г. - выборы Президента РФ.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1998 г., август – дефолт, экономический кризис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Российская  экономика на пути к рынку.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През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«Российская  экономика на пути к рынку.»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3.3.1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РФ в 1990е гг.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Межнациональные отношения и нац. политика в 1990егг. (материал для самостоят</w:t>
            </w:r>
            <w:r w:rsidR="005C2817">
              <w:rPr>
                <w:rFonts w:ascii="Times New Roman" w:hAnsi="Times New Roman"/>
                <w:sz w:val="24"/>
                <w:szCs w:val="24"/>
              </w:rPr>
              <w:t xml:space="preserve">ельной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работы).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infourok.ru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Стр.55-60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Духовная жизнь страны в 1990е гг.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Геополитическое положение и внешняя политика в 1990е гг.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</w:tr>
      <w:tr w:rsidR="005F13EC" w:rsidRPr="001D0AB6" w:rsidTr="00FB478A">
        <w:tc>
          <w:tcPr>
            <w:tcW w:w="15276" w:type="dxa"/>
            <w:gridSpan w:val="13"/>
          </w:tcPr>
          <w:p w:rsidR="005F13EC" w:rsidRPr="001D0AB6" w:rsidRDefault="005F13EC" w:rsidP="003701B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Тема: Россия в 2000-е: вызовы времени и задачи модернизации – 8 ч.</w:t>
            </w:r>
          </w:p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Понимание культурного многообразия мира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-Уважение к истории, культурным и историческим памятникам.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-Определять свою позицию в отношении к событиям прошлого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свою позицию в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отношении  исторических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деятелей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  Регулятивные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ставить  учебную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задачу самостоятельно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выделять из темы урока известные знания и умения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определять на основе учеб.  </w:t>
            </w:r>
            <w:proofErr w:type="gramStart"/>
            <w:r w:rsidRPr="001D0AB6">
              <w:rPr>
                <w:rFonts w:ascii="Times New Roman" w:hAnsi="Times New Roman"/>
                <w:sz w:val="24"/>
                <w:szCs w:val="24"/>
              </w:rPr>
              <w:t>материала  причины</w:t>
            </w:r>
            <w:proofErr w:type="gram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 и следствия важнейших исторических событий.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-  умения работать с текстовым и историческими источниками, картами, схемами, диаграммами.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Умения составлять план, схему, опорный конспект.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включаться в диалог с учителем и сверстниками;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формулировать ответы на вопросы;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- излагать свое мнение и аргументировать свою точку зрения;</w:t>
            </w:r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5F13EC" w:rsidRPr="001D0AB6" w:rsidRDefault="005F13EC" w:rsidP="006D7F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Многопартийность. Политические партии и электорат. Федерализм, сепаратизм. Реформы здравоохранения. Пенсионные реформы. Реформирование образования и науки. Стратегия развития страны. Вертикаль власти. ВТО. 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Коммерциализация культуры. СМИ, компьютеризация, Интернет. СНГ и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ЕврАзЭС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 xml:space="preserve">. «Утечка мозгов».                                                                                                                                                                            </w:t>
            </w: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Знать события/даты: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2000 г. - вступление в должность Президента РФ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В.В.Путина</w:t>
            </w:r>
            <w:proofErr w:type="spellEnd"/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2000 – создание института Полномочных представителей Президента РФ в федеральных округах, создание Государственного Совета РФ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2000 - утверждение новой концепции внешней политики РФ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2003 - выборы в Государственную Думу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2004 – избрание В.В. Путина Президентом РФ на второй срок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2005 г. – закон о выборах в Госдуму по партийным спискам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2005 г. – закон о новом порядке избрания губернаторов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2005 г. – провозглашение приоритетных национальных проектов, начало их реализации (2006 г.)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2006 г. – Иракский кризис, обострение отношений России и США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2008 г. – избрание Д.А. Медведева Президентом РФ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2008 г., август – международный кризис на Кавказе, августовская «пятидневная война»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2008 г. – Мировой финансовый кризис. Корректировка тактики социально экономического развития в условиях финансово-экономического кризиса в РФ (2008 г.)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2008 г. – Утверждение Концепции долгосрочного социально-экономического развития РФ на период до 2020 г.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2008 г. – закон об увеличении срока полномочий Государственной Думы до 5 лет и Президента РФ до 6 лет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2012 г. – избрание В.В. Путина Президентом РФ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2012 г. – формирование правительства Д.А. Медведева. «Открытое правительство».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Знать персоналии: </w:t>
            </w: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Б.Н. Ельцин, В.В. Путин, Д.А. Медведев, Е.Т. Гайдар, А.Б. Чубайс, B.C. Черномырдин, Р.И. Хасбулатов, А.В. Руцкой, Г.А. Зюганов, В.В. Жириновский,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Ю.М.Лужков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А.И. Лебедь, С.П. Мавроди, А.В. Козырев,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С.В.Степашин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С.В. Кириенко, Е.М. Примаков,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С.М.Шахрай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П.А. Грачев, Б.Е. Немцов, Д.М. Дудаев, А.А. Масхадов,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Б.А.Березовский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В.О. Потанин, Ю.П. Любимов, М.А. Захаров, О.Н. Табаков, А.П. </w:t>
            </w:r>
          </w:p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Звягинцев, П.С.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Лунгин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Н.С. Михалков, А.Н. Сокуров, А.В. Рогожкин, О.Е. Меньшиков, В.А. Гергиев, В.Т. Спиваков, Ю.А.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Башмет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А. Нетребко, З.К. Церетели, И.С. Глазунов, A.M. Шилов, М.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Гельман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А.И.Солженицын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В. Пелевин,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Ю.Шевчук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Б. Акунин, Л. Улицкая, Д.Л. Быков, В.Л. Гинзбург, Ж.И. </w:t>
            </w:r>
            <w:proofErr w:type="spellStart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Алфѐров</w:t>
            </w:r>
            <w:proofErr w:type="spellEnd"/>
            <w:r w:rsidRPr="001D0AB6">
              <w:rPr>
                <w:rFonts w:ascii="Times New Roman" w:hAnsi="Times New Roman"/>
                <w:spacing w:val="-4"/>
                <w:sz w:val="24"/>
                <w:szCs w:val="24"/>
              </w:rPr>
              <w:t>, Ю.С. Осипов.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Политическая жизнь России в начале </w:t>
            </w:r>
            <w:proofErr w:type="spellStart"/>
            <w:r w:rsidRPr="001D0AB6">
              <w:rPr>
                <w:rFonts w:ascii="Times New Roman" w:hAnsi="Times New Roman"/>
                <w:sz w:val="24"/>
                <w:szCs w:val="24"/>
              </w:rPr>
              <w:t>ХХIв</w:t>
            </w:r>
            <w:proofErr w:type="spellEnd"/>
            <w:r w:rsidRPr="001D0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Экономика России в начале ХХ</w:t>
            </w:r>
            <w:r w:rsidRPr="001D0A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През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«Экономика России в начале ХХ</w:t>
            </w:r>
            <w:r w:rsidRPr="001D0A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в.» https://resh.edu.ru/subject/lesson/4651/start/204076/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Повседневная  и духовная жизнь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Внешняя политика России в начале ХХ</w:t>
            </w:r>
            <w:r w:rsidRPr="001D0A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През</w:t>
            </w:r>
            <w:r w:rsidR="005C2817"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>. «Внешняя политика России в начале ХХ</w:t>
            </w:r>
            <w:r w:rsidRPr="001D0A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0AB6">
              <w:rPr>
                <w:rFonts w:ascii="Times New Roman" w:hAnsi="Times New Roman"/>
                <w:sz w:val="24"/>
                <w:szCs w:val="24"/>
              </w:rPr>
              <w:t xml:space="preserve">в. Россия в 2008-2018гг.» </w:t>
            </w:r>
            <w:hyperlink r:id="rId11" w:history="1">
              <w:r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</w:p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www.school.edu.ru</w:t>
              </w:r>
            </w:hyperlink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Россия в 2008-2018гг.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Урок повторительно-обобщающий по теме: «Россия в 2000-е: вызовы времени и задачи модернизации».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www.school-collection.edu.ru</w:t>
              </w:r>
            </w:hyperlink>
          </w:p>
          <w:p w:rsidR="005F13EC" w:rsidRPr="001D0AB6" w:rsidRDefault="006D7FCF" w:rsidP="006D7FC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5F13EC" w:rsidRPr="001D0AB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www.school.edu.ru</w:t>
              </w:r>
            </w:hyperlink>
          </w:p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52-66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Повторение и подготовка к экзаменам.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EC" w:rsidRPr="001D0AB6" w:rsidTr="00FB478A">
        <w:tc>
          <w:tcPr>
            <w:tcW w:w="675" w:type="dxa"/>
          </w:tcPr>
          <w:p w:rsidR="005F13EC" w:rsidRPr="001D0AB6" w:rsidRDefault="005F13EC" w:rsidP="003701B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AB6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237" w:type="dxa"/>
            <w:gridSpan w:val="3"/>
          </w:tcPr>
          <w:p w:rsidR="005F13EC" w:rsidRPr="001D0AB6" w:rsidRDefault="005F13EC" w:rsidP="006D7FCF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Итоговое обобщение.</w:t>
            </w:r>
          </w:p>
        </w:tc>
        <w:tc>
          <w:tcPr>
            <w:tcW w:w="426" w:type="dxa"/>
          </w:tcPr>
          <w:p w:rsidR="005F13EC" w:rsidRPr="001D0AB6" w:rsidRDefault="005F13EC" w:rsidP="006D7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13EC" w:rsidRPr="001D0AB6" w:rsidRDefault="005F13EC" w:rsidP="006D7FC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3EC" w:rsidRPr="001D0AB6" w:rsidRDefault="005F13EC" w:rsidP="006D7F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3EC" w:rsidRPr="001D0AB6" w:rsidRDefault="005F13EC" w:rsidP="006D7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EC" w:rsidRPr="001D0AB6" w:rsidRDefault="005F13EC" w:rsidP="005F13EC">
      <w:pPr>
        <w:ind w:left="0"/>
        <w:rPr>
          <w:rFonts w:ascii="Times New Roman" w:hAnsi="Times New Roman"/>
          <w:b/>
          <w:sz w:val="24"/>
          <w:szCs w:val="24"/>
        </w:rPr>
      </w:pPr>
    </w:p>
    <w:p w:rsidR="008E65DF" w:rsidRPr="001D0AB6" w:rsidRDefault="008E65DF">
      <w:pPr>
        <w:rPr>
          <w:rFonts w:ascii="Times New Roman" w:hAnsi="Times New Roman"/>
          <w:sz w:val="24"/>
          <w:szCs w:val="24"/>
        </w:rPr>
      </w:pPr>
    </w:p>
    <w:sectPr w:rsidR="008E65DF" w:rsidRPr="001D0AB6" w:rsidSect="005F13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0A"/>
    <w:rsid w:val="001D0AB6"/>
    <w:rsid w:val="00307971"/>
    <w:rsid w:val="003164D8"/>
    <w:rsid w:val="003701B2"/>
    <w:rsid w:val="005C2817"/>
    <w:rsid w:val="005F13EC"/>
    <w:rsid w:val="006D7FCF"/>
    <w:rsid w:val="008E65DF"/>
    <w:rsid w:val="00EA436D"/>
    <w:rsid w:val="00F01E0A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E074"/>
  <w15:chartTrackingRefBased/>
  <w15:docId w15:val="{1DF7C9BC-FBB7-4B84-8086-977236D5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EC"/>
    <w:pPr>
      <w:spacing w:after="200" w:line="220" w:lineRule="exact"/>
      <w:ind w:left="10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3EC"/>
    <w:rPr>
      <w:rFonts w:cs="Times New Roman"/>
      <w:b/>
      <w:bCs/>
    </w:rPr>
  </w:style>
  <w:style w:type="table" w:styleId="a4">
    <w:name w:val="Table Grid"/>
    <w:basedOn w:val="a1"/>
    <w:uiPriority w:val="59"/>
    <w:rsid w:val="005F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5F13E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school-collection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B6BF-6C11-4875-AD60-A86E0C73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11</cp:revision>
  <cp:lastPrinted>2022-09-25T13:57:00Z</cp:lastPrinted>
  <dcterms:created xsi:type="dcterms:W3CDTF">2022-09-25T13:53:00Z</dcterms:created>
  <dcterms:modified xsi:type="dcterms:W3CDTF">2023-09-28T12:02:00Z</dcterms:modified>
</cp:coreProperties>
</file>